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070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gridCol w:w="4620"/>
        <w:gridCol w:w="1770"/>
        <w:gridCol w:w="1290"/>
        <w:gridCol w:w="1215"/>
        <w:gridCol w:w="1140"/>
        <w:tblGridChange w:id="0">
          <w:tblGrid>
            <w:gridCol w:w="4035"/>
            <w:gridCol w:w="4620"/>
            <w:gridCol w:w="1770"/>
            <w:gridCol w:w="1290"/>
            <w:gridCol w:w="1215"/>
            <w:gridCol w:w="1140"/>
          </w:tblGrid>
        </w:tblGridChange>
      </w:tblGrid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Board Representative or Attendee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Affiliation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Present Y/N/P </w:t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(P= phone)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Doug Sinclair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Charter House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Elizabeth Eddy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BROC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Margaret Bozik (Erin Ahearn, alternate)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Champlain Housing Trust, (CHC)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Marya Vincent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NCSS, (CVOEO)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Cynthia Trautner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Clarina Howard Nichols Center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Renee Weeks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Upper Valley Haven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Ashley Greenfield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Homeless Prevention Center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Pat Burke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Southeastern Vermont CA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Lauren Higbee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Youth Services Inc.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Brooke Jenkins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Samaritan Haven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Erhard Mahnke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VAHC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MaryEllen Mendl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United Ways of VT/VT211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Peter Kellerman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John Graham Housing and Services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Dawn Butterfield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Capstone Community Action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</w:tr>
      <w:t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Rebeka Lawrence-Gomez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Pathways Vermont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Ari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VCRHYP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Kara Casey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VNADSV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Jim Bastien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Veterans Administration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Whitney Nichols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Person with Lived Experience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Emily Higgins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AHS - Office of Economic Opportunity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Brian Smith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AHS - Department of Mental Health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Shaun Gilpin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DHCD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Daniel Blankenship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Vermont State Housing Authority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Meghan Morrow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Institute for Community Alliances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Caitlin Ettenborough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Institute for Community Alliances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Geoffrey Pippinger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 of Children &amp; Families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Maura Collins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Vermont Housing and Finance Agency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Theresa Keane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Americorps VISTA AHS Field Services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Faye Grearson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OVL @ Twin Pines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Chris Brzovic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BHA/CVOEO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Angus Chaney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AHS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Joyce Cloutier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VVS- Lamoille County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Jan Rossier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Caledonia/Essex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George S?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OEO - HOP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Luke Dode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Americorps-VISTA VAHC/VCEH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Jennifer Allen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ICA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Kelly Greaves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Economic Services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</w:p>
        </w:tc>
      </w:tr>
    </w:tbl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10:00</w:t>
        <w:tab/>
        <w:t xml:space="preserve">Call to Order - Peter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10:05</w:t>
        <w:tab/>
        <w:t xml:space="preserve">Introductions and Brief Announcements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Luke sending out information on trainings on promoting housing stability and preventing evictions - 11/29 or 11/30  via email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12/16/16 </w:t>
      </w:r>
      <w:hyperlink r:id="rId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New England Housing Network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- presidential leadership transition conversation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12/3/16 John Graham Shelter sleep-out and potluck in Middlebury, VT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www.johngrahamshelter.org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Good Samaritan Haven also having sleep-out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www.goodsamaritanhav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en.org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Homeless Prevention Center vigil 12/21 @ 5:00 p.m.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</w:t>
        </w:r>
      </w:hyperlink>
      <w:hyperlink r:id="rId10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hpcvt.org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Recent emails contain additional updates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OEO one-night count for HOP grantees - will be short-form count (just of publically funded shelters)- details to be sent to HOP grantees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10:20</w:t>
        <w:tab/>
        <w:t xml:space="preserve">Minutes – Rebeka Lawrence-Gomez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Dawn moves to accept minutes as presented with name correction, Erhard seconds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Unanimously Approved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10:20 Treasurer</w:t>
      </w:r>
      <w:r w:rsidDel="00000000" w:rsidR="00000000" w:rsidRPr="00000000">
        <w:rPr>
          <w:rFonts w:ascii="Arial" w:cs="Arial" w:eastAsia="Arial" w:hAnsi="Arial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s Report – Dawn Butterfield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Overdue payments for the church where meetings are held (waiting on invoice)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Dawn presents proposed budget for FY17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Conversation re: notice of dues and/or invoice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VOTE WARNED</w:t>
      </w:r>
      <w:r w:rsidDel="00000000" w:rsidR="00000000" w:rsidRPr="00000000">
        <w:rPr>
          <w:rFonts w:ascii="Arial" w:cs="Arial" w:eastAsia="Arial" w:hAnsi="Arial"/>
          <w:rtl w:val="0"/>
        </w:rPr>
        <w:t xml:space="preserve"> Approval of FY17 budget at December meeting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SEND</w:t>
      </w:r>
      <w:r w:rsidDel="00000000" w:rsidR="00000000" w:rsidRPr="00000000">
        <w:rPr>
          <w:rFonts w:ascii="Arial" w:cs="Arial" w:eastAsia="Arial" w:hAnsi="Arial"/>
          <w:rtl w:val="0"/>
        </w:rPr>
        <w:t xml:space="preserve"> suggested additions/updates to Dawn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10:25</w:t>
        <w:tab/>
        <w:t xml:space="preserve">Committee Updates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rtl w:val="0"/>
        </w:rPr>
        <w:t xml:space="preserve">oint-In-Time - Ashley Greenfield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1620" w:hanging="18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Started revising form because of HUD updates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1980" w:hanging="36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Gender - include options for “don’t identify with above”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1980" w:hanging="36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Chronic homeless - if one member of household is chronic all members of household will be chronically homeless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19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Question whether this definition expands beyond PIT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19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Disabilities - “self-confirmed” or “confirmed by a medical professional”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19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12/8 committee call with ready-to-go draft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19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Webinar/form expected in January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HMIS (10 min)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Advisory committee – Rebeka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40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Tabled - Rebeka to present at next meeting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ICA Report - Meghan Morrow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40" w:lineRule="auto"/>
        <w:ind w:left="2160" w:hanging="180"/>
        <w:contextualSpacing w:val="1"/>
        <w:rPr>
          <w:rFonts w:ascii="Arial" w:cs="Arial" w:eastAsia="Arial" w:hAnsi="Arial"/>
        </w:rPr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Annual security training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 (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110 Security Training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 must be completed by 12/31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40" w:lineRule="auto"/>
        <w:ind w:left="2160" w:hanging="180"/>
        <w:contextualSpacing w:val="1"/>
        <w:rPr>
          <w:rFonts w:ascii="Arial" w:cs="Arial" w:eastAsia="Arial" w:hAnsi="Arial"/>
        </w:rPr>
      </w:pPr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501: New Data Standards training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139 persons have completed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40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Annual Homeless Assessment Report (AHAR) submission due December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40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Roadmap to End Homelessness Steering Committee found that ServicePoint was missing significant data esp. where people were staying night before homelessness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26% agencies had data reported - 74% missing this data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Permanent Supportive Housing data - 91% accurate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Fixes anticipated for 2016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Upper Valley Haven/Groundworks data missing from reports provided to CSH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Reasons: CSH using 2015 calendar (vs. federal fiscal year), agencies pulled their own reports (old report mode), GA Housing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Legislative -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Erhard Mahnke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Governor’s Pathways Out of Poverty council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report online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Requesting VCEH and individual agencies sign on to $2/night hotel fee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Federal level news grim. More info: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National Low Income Housing Council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1/5/16 - Homelessness Awareness Day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Very busy day (second day of session, inauguration of governor)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Will have card room space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Tentative schedule to be sent out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Hoping for strong showing in morning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Anticipate some testimony (likely less than last year)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Annual vigil at noon (Governor at luncheon)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Looking for volunteers to organize/support with preparations (connect with </w:t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Erhard via email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if you are interested)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40" w:lineRule="auto"/>
        <w:ind w:left="28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Conversation re: homelessness as ongoing issue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b w:val="0"/>
        </w:rPr>
      </w:pPr>
      <w:bookmarkStart w:colFirst="0" w:colLast="0" w:name="_7i8fbkil9wuj" w:id="0"/>
      <w:bookmarkEnd w:id="0"/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Coordinated Entry Workgroup</w:t>
      </w:r>
      <w:r w:rsidDel="00000000" w:rsidR="00000000" w:rsidRPr="00000000">
        <w:rPr>
          <w:rFonts w:ascii="Arial" w:cs="Arial" w:eastAsia="Arial" w:hAnsi="Arial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Renee Weeks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b w:val="1"/>
        </w:rPr>
      </w:pPr>
      <w:bookmarkStart w:colFirst="0" w:colLast="0" w:name="_isckurmh7vnv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Brian Smith moves to accept proposed Coordinated Entry ROI, Ashley seconds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</w:rPr>
      </w:pPr>
      <w:bookmarkStart w:colFirst="0" w:colLast="0" w:name="_l522s0elhvzh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Discussion regarding options to change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b w:val="1"/>
        </w:rPr>
      </w:pPr>
      <w:bookmarkStart w:colFirst="0" w:colLast="0" w:name="_wlzp3hkbe209" w:id="3"/>
      <w:bookmarkEnd w:id="3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Emily makes a friendly amendment to accept ROI as written with an option of revisiting if there are troubles/questions Ashley seconds amendment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i w:val="1"/>
        </w:rPr>
      </w:pPr>
      <w:bookmarkStart w:colFirst="0" w:colLast="0" w:name="_b6sdk8w10jjb" w:id="4"/>
      <w:bookmarkEnd w:id="4"/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Passed unanimously, Margaret abstains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</w:rPr>
      </w:pPr>
      <w:bookmarkStart w:colFirst="0" w:colLast="0" w:name="_qphdv18b8pkj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CE team working on appendix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</w:rPr>
      </w:pPr>
      <w:bookmarkStart w:colFirst="0" w:colLast="0" w:name="_gjdgxs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Next meeting: 11/28 10 - 12:30 at Waterbury State Office Complex please email Sarah Phillips if interested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Veterans Committee –</w:t>
      </w:r>
      <w:r w:rsidDel="00000000" w:rsidR="00000000" w:rsidRPr="00000000">
        <w:rPr>
          <w:rFonts w:ascii="Arial" w:cs="Arial" w:eastAsia="Arial" w:hAnsi="Arial"/>
          <w:rtl w:val="0"/>
        </w:rPr>
        <w:t xml:space="preserve"> Rebeka Lawrence-Gomez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Committee continues to meet and review by-name list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Policy group developing standards for by-name group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Question regarding homeless preference vouchers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contact</w:t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 Jim Bastian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or </w:t>
      </w:r>
      <w:hyperlink r:id="rId1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Rebeka 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with additional questions or if there is a household who needs year-long assistance to access subsidy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11:05</w:t>
        <w:tab/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No new business presented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11:15</w:t>
        <w:tab/>
        <w:t xml:space="preserve">Old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Ad Hoc Committee Support Staff position search –Daniel Blankenship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VSHA leadership reviewing position next week and position will be posted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Committee members will meet 12/15 to conduct interviews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grant already approved, funded at minimum through July 2017, very likely to receive next round of fundings (through 7/2018)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Roadmap update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12/6 draft report due to steering committee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Final report to legislature in January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Value discussion - Collective Impact Conference – November 2 – 3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Conversation re: Coordinated Entry role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Plan for future meeting to discuss shared agenda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Conversation re: value of persons with lived experience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future meeting including mission statement and lived experience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Other business: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Interest in a youth sub-committee?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Daniel working with VCRHYP for technical assistance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 you are interested in joining committee please contact Ari at </w:t>
      </w:r>
      <w:hyperlink r:id="rId19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AKisler@vcrhyp.org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11:55</w:t>
        <w:tab/>
        <w:t xml:space="preserve">Next Meeting date –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December 20, 2016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4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11:54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Emily moves to adjourn the meeting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5040"/>
      </w:tabs>
      <w:spacing w:after="0" w:line="276" w:lineRule="auto"/>
      <w:ind w:left="4320" w:firstLine="720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228600</wp:posOffset>
          </wp:positionH>
          <wp:positionV relativeFrom="paragraph">
            <wp:posOffset>66675</wp:posOffset>
          </wp:positionV>
          <wp:extent cx="1869339" cy="1100138"/>
          <wp:effectExtent b="0" l="0" r="0" t="0"/>
          <wp:wrapSquare wrapText="bothSides" distB="0" distT="0" distL="0" distR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4580" l="0" r="0" t="0"/>
                  <a:stretch>
                    <a:fillRect/>
                  </a:stretch>
                </pic:blipFill>
                <pic:spPr>
                  <a:xfrm>
                    <a:off x="0" y="0"/>
                    <a:ext cx="1869339" cy="11001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left" w:pos="5040"/>
      </w:tabs>
      <w:spacing w:after="0" w:line="276" w:lineRule="auto"/>
      <w:ind w:left="4320" w:firstLine="720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040"/>
      </w:tabs>
      <w:spacing w:after="0" w:line="276" w:lineRule="auto"/>
      <w:ind w:left="4320" w:firstLine="720"/>
      <w:contextualSpacing w:val="0"/>
    </w:pPr>
    <w:r w:rsidDel="00000000" w:rsidR="00000000" w:rsidRPr="00000000">
      <w:rPr>
        <w:rFonts w:ascii="Arial" w:cs="Arial" w:eastAsia="Arial" w:hAnsi="Arial"/>
        <w:rtl w:val="0"/>
      </w:rPr>
      <w:t xml:space="preserve">Vermont Coalition to End Homelessness</w:t>
    </w:r>
  </w:p>
  <w:p w:rsidR="00000000" w:rsidDel="00000000" w:rsidP="00000000" w:rsidRDefault="00000000" w:rsidRPr="00000000">
    <w:pPr>
      <w:tabs>
        <w:tab w:val="left" w:pos="5040"/>
      </w:tabs>
      <w:spacing w:after="0" w:line="276" w:lineRule="auto"/>
      <w:ind w:left="4320" w:firstLine="720"/>
      <w:contextualSpacing w:val="0"/>
    </w:pPr>
    <w:r w:rsidDel="00000000" w:rsidR="00000000" w:rsidRPr="00000000">
      <w:rPr>
        <w:rFonts w:ascii="Arial" w:cs="Arial" w:eastAsia="Arial" w:hAnsi="Arial"/>
        <w:rtl w:val="0"/>
      </w:rPr>
      <w:t xml:space="preserve">November 22, 2016</w:t>
    </w:r>
  </w:p>
  <w:p w:rsidR="00000000" w:rsidDel="00000000" w:rsidP="00000000" w:rsidRDefault="00000000" w:rsidRPr="00000000">
    <w:pPr>
      <w:tabs>
        <w:tab w:val="left" w:pos="5040"/>
      </w:tabs>
      <w:spacing w:after="0" w:line="276" w:lineRule="auto"/>
      <w:ind w:left="4320" w:firstLine="720"/>
      <w:contextualSpacing w:val="0"/>
    </w:pPr>
    <w:r w:rsidDel="00000000" w:rsidR="00000000" w:rsidRPr="00000000">
      <w:rPr>
        <w:rFonts w:ascii="Arial" w:cs="Arial" w:eastAsia="Arial" w:hAnsi="Arial"/>
        <w:rtl w:val="0"/>
      </w:rPr>
      <w:t xml:space="preserve">Meeting Minutes</w:t>
    </w:r>
  </w:p>
  <w:p w:rsidR="00000000" w:rsidDel="00000000" w:rsidP="00000000" w:rsidRDefault="00000000" w:rsidRPr="00000000">
    <w:pPr>
      <w:tabs>
        <w:tab w:val="left" w:pos="5040"/>
      </w:tabs>
      <w:spacing w:after="0" w:line="240" w:lineRule="auto"/>
      <w:ind w:left="4320" w:firstLine="720"/>
      <w:contextualSpacing w:val="0"/>
    </w:pPr>
    <w:r w:rsidDel="00000000" w:rsidR="00000000" w:rsidRPr="00000000">
      <w:rPr>
        <w:rFonts w:ascii="Arial" w:cs="Arial" w:eastAsia="Arial" w:hAnsi="Arial"/>
        <w:rtl w:val="0"/>
      </w:rPr>
      <w:t xml:space="preserve">St. Joseph’s Church, Randolph, VT</w:t>
    </w:r>
  </w:p>
  <w:p w:rsidR="00000000" w:rsidDel="00000000" w:rsidP="00000000" w:rsidRDefault="00000000" w:rsidRPr="00000000">
    <w:pPr>
      <w:tabs>
        <w:tab w:val="left" w:pos="5040"/>
      </w:tabs>
      <w:spacing w:after="0" w:line="240" w:lineRule="auto"/>
      <w:ind w:left="4320" w:firstLine="720"/>
      <w:contextualSpacing w:val="0"/>
    </w:pP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  </w:t>
    </w:r>
  </w:p>
  <w:p w:rsidR="00000000" w:rsidDel="00000000" w:rsidP="00000000" w:rsidRDefault="00000000" w:rsidRPr="00000000">
    <w:pPr>
      <w:tabs>
        <w:tab w:val="left" w:pos="5040"/>
      </w:tabs>
      <w:spacing w:after="0" w:line="240" w:lineRule="auto"/>
      <w:contextualSpacing w:val="0"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2.00000000000003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://www.icalliances.org/vt-recordings" TargetMode="External"/><Relationship Id="rId10" Type="http://schemas.openxmlformats.org/officeDocument/2006/relationships/hyperlink" Target="http://www.hpcvt.org" TargetMode="External"/><Relationship Id="rId13" Type="http://schemas.openxmlformats.org/officeDocument/2006/relationships/hyperlink" Target="https://docs.google.com/forms/d/e/1FAIpQLSdKIFO1HdM4ex-9cGNZtFKqnXXXF-Bi4oLzN-vAe6U3y9kkdg/viewform?c=0&amp;w=1" TargetMode="External"/><Relationship Id="rId12" Type="http://schemas.openxmlformats.org/officeDocument/2006/relationships/hyperlink" Target="http://www.icalliances.org/vt-annual-security-training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hpcvt.org" TargetMode="External"/><Relationship Id="rId15" Type="http://schemas.openxmlformats.org/officeDocument/2006/relationships/hyperlink" Target="http://nlihc.org/" TargetMode="External"/><Relationship Id="rId14" Type="http://schemas.openxmlformats.org/officeDocument/2006/relationships/hyperlink" Target="http://governor.vermont.gov/boards_and_commissions/pathways_from_poverty" TargetMode="External"/><Relationship Id="rId17" Type="http://schemas.openxmlformats.org/officeDocument/2006/relationships/hyperlink" Target="mailto:James.Bastien@va.gov" TargetMode="External"/><Relationship Id="rId16" Type="http://schemas.openxmlformats.org/officeDocument/2006/relationships/hyperlink" Target="mailto:erhardm@vtaffordablehousing.org" TargetMode="External"/><Relationship Id="rId5" Type="http://schemas.openxmlformats.org/officeDocument/2006/relationships/hyperlink" Target="https://www.chapa.org/sites/default/files/SaveTheDateFlyer.pdf" TargetMode="External"/><Relationship Id="rId19" Type="http://schemas.openxmlformats.org/officeDocument/2006/relationships/hyperlink" Target="mailto:AKisler@vcrhyp.org" TargetMode="External"/><Relationship Id="rId6" Type="http://schemas.openxmlformats.org/officeDocument/2006/relationships/hyperlink" Target="http://www.johngrahamshelter.org" TargetMode="External"/><Relationship Id="rId18" Type="http://schemas.openxmlformats.org/officeDocument/2006/relationships/hyperlink" Target="mailto:rebeka@pathwaysvermont.org" TargetMode="External"/><Relationship Id="rId7" Type="http://schemas.openxmlformats.org/officeDocument/2006/relationships/hyperlink" Target="http://www.goodsamaritanhaven.org" TargetMode="External"/><Relationship Id="rId8" Type="http://schemas.openxmlformats.org/officeDocument/2006/relationships/hyperlink" Target="http://www.goodsamaritanhaven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