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t>Action</w:t>
      </w:r>
      <w:bookmarkStart w:id="0" w:name="_GoBack"/>
      <w:bookmarkEnd w:id="0"/>
      <w:r w:rsidRPr="00842F88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t xml:space="preserve"> Plan Template</w:t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sz w:val="24"/>
          <w:szCs w:val="24"/>
        </w:rPr>
        <w:t>Today’s date: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b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Use this template to identify specific steps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</w:t>
      </w:r>
      <w:proofErr w:type="spellStart"/>
      <w:r w:rsidRPr="00842F88">
        <w:rPr>
          <w:rFonts w:ascii="Garamond" w:hAnsi="Garamond" w:cstheme="majorHAnsi"/>
          <w:sz w:val="24"/>
          <w:szCs w:val="24"/>
        </w:rPr>
        <w:t>CoC</w:t>
      </w:r>
      <w:proofErr w:type="spellEnd"/>
      <w:r w:rsidRPr="00842F88">
        <w:rPr>
          <w:rFonts w:ascii="Garamond" w:hAnsi="Garamond" w:cstheme="majorHAnsi"/>
          <w:sz w:val="24"/>
          <w:szCs w:val="24"/>
        </w:rPr>
        <w:t xml:space="preserve"> needs to take to attain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goal.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Be as specific as possible with each action step, breaking down complex actions into separate steps.    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sz w:val="24"/>
          <w:szCs w:val="24"/>
        </w:rPr>
        <w:t xml:space="preserve">   GOAL: </w:t>
      </w:r>
    </w:p>
    <w:tbl>
      <w:tblPr>
        <w:tblW w:w="12794" w:type="dxa"/>
        <w:tblCellSpacing w:w="7" w:type="dxa"/>
        <w:tblInd w:w="3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2"/>
        <w:gridCol w:w="3240"/>
        <w:gridCol w:w="3780"/>
        <w:gridCol w:w="2782"/>
      </w:tblGrid>
      <w:tr w:rsidR="00900629" w:rsidRPr="008F5E25" w:rsidTr="00351E71">
        <w:trPr>
          <w:trHeight w:val="46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Action Step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Cs/>
                <w:i/>
                <w:color w:val="FFFFFF"/>
              </w:rPr>
              <w:t>What needs to be done?</w:t>
            </w: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Key Person(s) Responsible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</w:rPr>
              <w:t>Who will take the actions?</w:t>
            </w: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Communication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What individuals and organizations should be informed of these actions?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Date to be Completed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By what date will the action be done?</w:t>
            </w:r>
          </w:p>
        </w:tc>
      </w:tr>
      <w:tr w:rsidR="00900629" w:rsidRPr="008F5E25" w:rsidTr="00351E71">
        <w:trPr>
          <w:trHeight w:val="110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00629" w:rsidRPr="002F5D87" w:rsidRDefault="00900629" w:rsidP="00351E71">
            <w:pPr>
              <w:spacing w:before="100" w:beforeAutospacing="1" w:after="100" w:afterAutospacing="1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</w:tbl>
    <w:p w:rsidR="00900629" w:rsidRPr="00156602" w:rsidRDefault="00900629" w:rsidP="00900629">
      <w:pPr>
        <w:pStyle w:val="Footer"/>
        <w:rPr>
          <w:rFonts w:ascii="Garamond" w:hAnsi="Garamond"/>
          <w:sz w:val="18"/>
          <w:szCs w:val="18"/>
        </w:rPr>
      </w:pPr>
      <w:r>
        <w:rPr>
          <w:rFonts w:ascii="Garamond" w:hAnsi="Garamond" w:cs="Tahoma"/>
          <w:b/>
          <w:sz w:val="28"/>
          <w:szCs w:val="28"/>
        </w:rPr>
        <w:t xml:space="preserve">     </w:t>
      </w:r>
      <w:r w:rsidRPr="00156602">
        <w:rPr>
          <w:rFonts w:ascii="Garamond" w:hAnsi="Garamond"/>
          <w:sz w:val="18"/>
          <w:szCs w:val="18"/>
        </w:rPr>
        <w:t xml:space="preserve">Materials adapted from Kansas University’s Community Toolbox: </w:t>
      </w:r>
      <w:hyperlink r:id="rId4" w:history="1">
        <w:r w:rsidRPr="00156602">
          <w:rPr>
            <w:rStyle w:val="Hyperlink"/>
            <w:rFonts w:ascii="Garamond" w:hAnsi="Garamond"/>
            <w:sz w:val="18"/>
            <w:szCs w:val="18"/>
          </w:rPr>
          <w:t>http://ctb.ku.edu/sites/default/files/chapter_files/promoting_child_well-being.pdf</w:t>
        </w:r>
      </w:hyperlink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lastRenderedPageBreak/>
        <w:t>Action Plan Template</w:t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sz w:val="24"/>
          <w:szCs w:val="24"/>
        </w:rPr>
        <w:t>Today’s date: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b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Use this template to identify specific steps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</w:t>
      </w:r>
      <w:proofErr w:type="spellStart"/>
      <w:r w:rsidRPr="00842F88">
        <w:rPr>
          <w:rFonts w:ascii="Garamond" w:hAnsi="Garamond" w:cstheme="majorHAnsi"/>
          <w:sz w:val="24"/>
          <w:szCs w:val="24"/>
        </w:rPr>
        <w:t>CoC</w:t>
      </w:r>
      <w:proofErr w:type="spellEnd"/>
      <w:r w:rsidRPr="00842F88">
        <w:rPr>
          <w:rFonts w:ascii="Garamond" w:hAnsi="Garamond" w:cstheme="majorHAnsi"/>
          <w:sz w:val="24"/>
          <w:szCs w:val="24"/>
        </w:rPr>
        <w:t xml:space="preserve"> needs to take to attain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goal.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Be as specific as possible with each action step, breaking down complex actions into separate steps.    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sz w:val="24"/>
          <w:szCs w:val="24"/>
        </w:rPr>
        <w:t xml:space="preserve">   GOAL: </w:t>
      </w:r>
    </w:p>
    <w:tbl>
      <w:tblPr>
        <w:tblW w:w="12794" w:type="dxa"/>
        <w:tblCellSpacing w:w="7" w:type="dxa"/>
        <w:tblInd w:w="3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2"/>
        <w:gridCol w:w="3240"/>
        <w:gridCol w:w="3780"/>
        <w:gridCol w:w="2782"/>
      </w:tblGrid>
      <w:tr w:rsidR="00900629" w:rsidRPr="008F5E25" w:rsidTr="00351E71">
        <w:trPr>
          <w:trHeight w:val="46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Action Step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Cs/>
                <w:i/>
                <w:color w:val="FFFFFF"/>
              </w:rPr>
              <w:t>What needs to be done?</w:t>
            </w: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Key Person(s) Responsible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</w:rPr>
              <w:t>Who will take the actions?</w:t>
            </w: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Communication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What individuals and organizations should be informed of these actions?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Date to be Completed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By what date will the action be done?</w:t>
            </w:r>
          </w:p>
        </w:tc>
      </w:tr>
      <w:tr w:rsidR="00900629" w:rsidRPr="008F5E25" w:rsidTr="00351E71">
        <w:trPr>
          <w:trHeight w:val="110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00629" w:rsidRPr="002F5D87" w:rsidRDefault="00900629" w:rsidP="00351E71">
            <w:pPr>
              <w:spacing w:before="100" w:beforeAutospacing="1" w:after="100" w:afterAutospacing="1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</w:tbl>
    <w:p w:rsidR="00900629" w:rsidRPr="00156602" w:rsidRDefault="00900629" w:rsidP="00900629">
      <w:pPr>
        <w:pStyle w:val="Footer"/>
        <w:rPr>
          <w:rFonts w:ascii="Garamond" w:hAnsi="Garamond"/>
          <w:sz w:val="18"/>
          <w:szCs w:val="18"/>
        </w:rPr>
      </w:pPr>
      <w:r>
        <w:rPr>
          <w:rFonts w:ascii="Garamond" w:hAnsi="Garamond" w:cs="Tahoma"/>
          <w:b/>
          <w:sz w:val="28"/>
          <w:szCs w:val="28"/>
        </w:rPr>
        <w:t xml:space="preserve">     </w:t>
      </w:r>
      <w:r w:rsidRPr="00156602">
        <w:rPr>
          <w:rFonts w:ascii="Garamond" w:hAnsi="Garamond"/>
          <w:sz w:val="18"/>
          <w:szCs w:val="18"/>
        </w:rPr>
        <w:t xml:space="preserve">Materials adapted from Kansas University’s Community Toolbox: </w:t>
      </w:r>
      <w:hyperlink r:id="rId5" w:history="1">
        <w:r w:rsidRPr="00156602">
          <w:rPr>
            <w:rStyle w:val="Hyperlink"/>
            <w:rFonts w:ascii="Garamond" w:hAnsi="Garamond"/>
            <w:sz w:val="18"/>
            <w:szCs w:val="18"/>
          </w:rPr>
          <w:t>http://ctb.ku.edu/sites/default/files/chapter_files/promoting_child_well-being.pdf</w:t>
        </w:r>
      </w:hyperlink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t>Action Plan Template</w:t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sz w:val="24"/>
          <w:szCs w:val="24"/>
        </w:rPr>
        <w:t>Today’s date: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b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Use this template to identify specific steps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</w:t>
      </w:r>
      <w:proofErr w:type="spellStart"/>
      <w:r w:rsidRPr="00842F88">
        <w:rPr>
          <w:rFonts w:ascii="Garamond" w:hAnsi="Garamond" w:cstheme="majorHAnsi"/>
          <w:sz w:val="24"/>
          <w:szCs w:val="24"/>
        </w:rPr>
        <w:t>CoC</w:t>
      </w:r>
      <w:proofErr w:type="spellEnd"/>
      <w:r w:rsidRPr="00842F88">
        <w:rPr>
          <w:rFonts w:ascii="Garamond" w:hAnsi="Garamond" w:cstheme="majorHAnsi"/>
          <w:sz w:val="24"/>
          <w:szCs w:val="24"/>
        </w:rPr>
        <w:t xml:space="preserve"> needs to take to attain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goal.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Be as specific as possible with each action step, breaking down complex actions into separate steps.    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sz w:val="24"/>
          <w:szCs w:val="24"/>
        </w:rPr>
        <w:t xml:space="preserve">   GOAL: </w:t>
      </w:r>
    </w:p>
    <w:tbl>
      <w:tblPr>
        <w:tblW w:w="12794" w:type="dxa"/>
        <w:tblCellSpacing w:w="7" w:type="dxa"/>
        <w:tblInd w:w="3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2"/>
        <w:gridCol w:w="3240"/>
        <w:gridCol w:w="3780"/>
        <w:gridCol w:w="2782"/>
      </w:tblGrid>
      <w:tr w:rsidR="00900629" w:rsidRPr="008F5E25" w:rsidTr="00351E71">
        <w:trPr>
          <w:trHeight w:val="46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Action Step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Cs/>
                <w:i/>
                <w:color w:val="FFFFFF"/>
              </w:rPr>
              <w:t>What needs to be done?</w:t>
            </w: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Key Person(s) Responsible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</w:rPr>
              <w:t>Who will take the actions?</w:t>
            </w: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Communication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What individuals and organizations should be informed of these actions?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Date to be Completed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By what date will the action be done?</w:t>
            </w:r>
          </w:p>
        </w:tc>
      </w:tr>
      <w:tr w:rsidR="00900629" w:rsidRPr="008F5E25" w:rsidTr="00351E71">
        <w:trPr>
          <w:trHeight w:val="110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00629" w:rsidRPr="002F5D87" w:rsidRDefault="00900629" w:rsidP="00351E71">
            <w:pPr>
              <w:spacing w:before="100" w:beforeAutospacing="1" w:after="100" w:afterAutospacing="1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</w:tbl>
    <w:p w:rsidR="00900629" w:rsidRPr="00156602" w:rsidRDefault="00900629" w:rsidP="00900629">
      <w:pPr>
        <w:pStyle w:val="Footer"/>
        <w:rPr>
          <w:rFonts w:ascii="Garamond" w:hAnsi="Garamond"/>
          <w:sz w:val="18"/>
          <w:szCs w:val="18"/>
        </w:rPr>
      </w:pPr>
      <w:r>
        <w:rPr>
          <w:rFonts w:ascii="Garamond" w:hAnsi="Garamond" w:cs="Tahoma"/>
          <w:b/>
          <w:sz w:val="28"/>
          <w:szCs w:val="28"/>
        </w:rPr>
        <w:t xml:space="preserve">     </w:t>
      </w:r>
      <w:r w:rsidRPr="00156602">
        <w:rPr>
          <w:rFonts w:ascii="Garamond" w:hAnsi="Garamond"/>
          <w:sz w:val="18"/>
          <w:szCs w:val="18"/>
        </w:rPr>
        <w:t xml:space="preserve">Materials adapted from Kansas University’s Community Toolbox: </w:t>
      </w:r>
      <w:hyperlink r:id="rId6" w:history="1">
        <w:r w:rsidRPr="00156602">
          <w:rPr>
            <w:rStyle w:val="Hyperlink"/>
            <w:rFonts w:ascii="Garamond" w:hAnsi="Garamond"/>
            <w:sz w:val="18"/>
            <w:szCs w:val="18"/>
          </w:rPr>
          <w:t>http://ctb.ku.edu/sites/default/files/chapter_files/promoting_child_well-being.pdf</w:t>
        </w:r>
      </w:hyperlink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t>Action Plan Template</w:t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b/>
          <w:sz w:val="44"/>
          <w:szCs w:val="44"/>
        </w:rPr>
        <w:tab/>
      </w:r>
      <w:r w:rsidRPr="00842F88">
        <w:rPr>
          <w:rFonts w:ascii="Garamond" w:hAnsi="Garamond" w:cstheme="majorHAnsi"/>
          <w:sz w:val="24"/>
          <w:szCs w:val="24"/>
        </w:rPr>
        <w:t>Today’s date: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b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Use this template to identify specific steps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</w:t>
      </w:r>
      <w:proofErr w:type="spellStart"/>
      <w:r w:rsidRPr="00842F88">
        <w:rPr>
          <w:rFonts w:ascii="Garamond" w:hAnsi="Garamond" w:cstheme="majorHAnsi"/>
          <w:sz w:val="24"/>
          <w:szCs w:val="24"/>
        </w:rPr>
        <w:t>CoC</w:t>
      </w:r>
      <w:proofErr w:type="spellEnd"/>
      <w:r w:rsidRPr="00842F88">
        <w:rPr>
          <w:rFonts w:ascii="Garamond" w:hAnsi="Garamond" w:cstheme="majorHAnsi"/>
          <w:sz w:val="24"/>
          <w:szCs w:val="24"/>
        </w:rPr>
        <w:t xml:space="preserve"> needs to take to attain </w:t>
      </w:r>
      <w:r>
        <w:rPr>
          <w:rFonts w:ascii="Garamond" w:hAnsi="Garamond" w:cstheme="majorHAnsi"/>
          <w:sz w:val="24"/>
          <w:szCs w:val="24"/>
        </w:rPr>
        <w:t>the</w:t>
      </w:r>
      <w:r w:rsidRPr="00842F88">
        <w:rPr>
          <w:rFonts w:ascii="Garamond" w:hAnsi="Garamond" w:cstheme="majorHAnsi"/>
          <w:sz w:val="24"/>
          <w:szCs w:val="24"/>
        </w:rPr>
        <w:t xml:space="preserve"> goal.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   </w:t>
      </w:r>
      <w:r w:rsidRPr="00842F88">
        <w:rPr>
          <w:rFonts w:ascii="Garamond" w:hAnsi="Garamond" w:cstheme="majorHAnsi"/>
          <w:sz w:val="24"/>
          <w:szCs w:val="24"/>
        </w:rPr>
        <w:t xml:space="preserve">Be as specific as possible with each action step, breaking down complex actions into separate steps.     </w:t>
      </w:r>
    </w:p>
    <w:p w:rsidR="00900629" w:rsidRPr="00842F88" w:rsidRDefault="00900629" w:rsidP="00900629">
      <w:pPr>
        <w:spacing w:line="360" w:lineRule="auto"/>
        <w:contextualSpacing/>
        <w:rPr>
          <w:rFonts w:ascii="Garamond" w:hAnsi="Garamond" w:cstheme="majorHAnsi"/>
          <w:sz w:val="24"/>
          <w:szCs w:val="24"/>
        </w:rPr>
      </w:pPr>
      <w:r w:rsidRPr="00842F88">
        <w:rPr>
          <w:rFonts w:ascii="Garamond" w:hAnsi="Garamond" w:cstheme="majorHAnsi"/>
          <w:sz w:val="24"/>
          <w:szCs w:val="24"/>
        </w:rPr>
        <w:t xml:space="preserve">   GOAL: </w:t>
      </w:r>
    </w:p>
    <w:tbl>
      <w:tblPr>
        <w:tblW w:w="12794" w:type="dxa"/>
        <w:tblCellSpacing w:w="7" w:type="dxa"/>
        <w:tblInd w:w="3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2"/>
        <w:gridCol w:w="3240"/>
        <w:gridCol w:w="3780"/>
        <w:gridCol w:w="2782"/>
      </w:tblGrid>
      <w:tr w:rsidR="00900629" w:rsidRPr="008F5E25" w:rsidTr="00351E71">
        <w:trPr>
          <w:trHeight w:val="46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Action Step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Cs/>
                <w:i/>
                <w:color w:val="FFFFFF"/>
              </w:rPr>
              <w:t>What needs to be done?</w:t>
            </w: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Key Person(s) Responsible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</w:rPr>
              <w:t>Who will take the actions?</w:t>
            </w: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Communication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What individuals and organizations should be informed of these actions?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Date to be Completed</w:t>
            </w:r>
          </w:p>
          <w:p w:rsidR="00900629" w:rsidRPr="00C654D4" w:rsidRDefault="00900629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By what date will the action be done?</w:t>
            </w:r>
          </w:p>
        </w:tc>
      </w:tr>
      <w:tr w:rsidR="00900629" w:rsidRPr="008F5E25" w:rsidTr="00351E71">
        <w:trPr>
          <w:trHeight w:val="1100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00629" w:rsidRPr="002F5D87" w:rsidRDefault="00900629" w:rsidP="00351E71">
            <w:pPr>
              <w:spacing w:before="100" w:beforeAutospacing="1" w:after="100" w:afterAutospacing="1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00629" w:rsidRPr="002F5D87" w:rsidRDefault="00900629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1163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900629" w:rsidRPr="008F5E25" w:rsidTr="00351E71">
        <w:trPr>
          <w:trHeight w:val="506"/>
          <w:tblCellSpacing w:w="7" w:type="dxa"/>
        </w:trPr>
        <w:tc>
          <w:tcPr>
            <w:tcW w:w="2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900629" w:rsidRDefault="00900629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900629" w:rsidRDefault="00900629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</w:tbl>
    <w:p w:rsidR="00E77902" w:rsidRPr="00900629" w:rsidRDefault="00900629" w:rsidP="00900629">
      <w:pPr>
        <w:pStyle w:val="Footer"/>
        <w:rPr>
          <w:rFonts w:ascii="Garamond" w:hAnsi="Garamond"/>
          <w:sz w:val="18"/>
          <w:szCs w:val="18"/>
        </w:rPr>
      </w:pPr>
      <w:r>
        <w:rPr>
          <w:rFonts w:ascii="Garamond" w:hAnsi="Garamond" w:cs="Tahoma"/>
          <w:b/>
          <w:sz w:val="28"/>
          <w:szCs w:val="28"/>
        </w:rPr>
        <w:t xml:space="preserve">     </w:t>
      </w:r>
      <w:r w:rsidRPr="00156602">
        <w:rPr>
          <w:rFonts w:ascii="Garamond" w:hAnsi="Garamond"/>
          <w:sz w:val="18"/>
          <w:szCs w:val="18"/>
        </w:rPr>
        <w:t xml:space="preserve">Materials adapted from Kansas University’s Community Toolbox: </w:t>
      </w:r>
      <w:hyperlink r:id="rId7" w:history="1">
        <w:r w:rsidRPr="00156602">
          <w:rPr>
            <w:rStyle w:val="Hyperlink"/>
            <w:rFonts w:ascii="Garamond" w:hAnsi="Garamond"/>
            <w:sz w:val="18"/>
            <w:szCs w:val="18"/>
          </w:rPr>
          <w:t>http://ctb.ku.edu/sites/default/files/chapter_files/promoting_child_well-being.pdf</w:t>
        </w:r>
      </w:hyperlink>
    </w:p>
    <w:sectPr w:rsidR="00E77902" w:rsidRPr="00900629" w:rsidSect="009006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29"/>
    <w:rsid w:val="006031BD"/>
    <w:rsid w:val="00900629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788FA-B5CB-4A38-A353-16C8287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2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629"/>
  </w:style>
  <w:style w:type="character" w:styleId="Hyperlink">
    <w:name w:val="Hyperlink"/>
    <w:basedOn w:val="DefaultParagraphFont"/>
    <w:uiPriority w:val="99"/>
    <w:unhideWhenUsed/>
    <w:rsid w:val="00900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b.ku.edu/sites/default/files/chapter_files/promoting_child_well-be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b.ku.edu/sites/default/files/chapter_files/promoting_child_well-being.pdf" TargetMode="External"/><Relationship Id="rId5" Type="http://schemas.openxmlformats.org/officeDocument/2006/relationships/hyperlink" Target="http://ctb.ku.edu/sites/default/files/chapter_files/promoting_child_well-being.pdf" TargetMode="External"/><Relationship Id="rId4" Type="http://schemas.openxmlformats.org/officeDocument/2006/relationships/hyperlink" Target="http://ctb.ku.edu/sites/default/files/chapter_files/promoting_child_well-bein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1</cp:revision>
  <dcterms:created xsi:type="dcterms:W3CDTF">2017-04-11T11:27:00Z</dcterms:created>
  <dcterms:modified xsi:type="dcterms:W3CDTF">2017-04-11T11:28:00Z</dcterms:modified>
</cp:coreProperties>
</file>