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A0" w:rsidRPr="00692A7B" w:rsidRDefault="00033542" w:rsidP="00692A7B">
      <w:pPr>
        <w:jc w:val="center"/>
        <w:rPr>
          <w:b/>
          <w:sz w:val="32"/>
          <w:szCs w:val="32"/>
        </w:rPr>
      </w:pPr>
      <w:r w:rsidRPr="00692A7B">
        <w:rPr>
          <w:b/>
          <w:sz w:val="32"/>
          <w:szCs w:val="32"/>
        </w:rPr>
        <w:t xml:space="preserve">VCEH </w:t>
      </w:r>
      <w:r w:rsidR="00EE6BA0" w:rsidRPr="00692A7B">
        <w:rPr>
          <w:b/>
          <w:sz w:val="32"/>
          <w:szCs w:val="32"/>
        </w:rPr>
        <w:t>Coordinated Entry Meeting</w:t>
      </w:r>
    </w:p>
    <w:p w:rsidR="00EE6BA0" w:rsidRDefault="00EE6BA0" w:rsidP="00692A7B">
      <w:pPr>
        <w:jc w:val="center"/>
        <w:rPr>
          <w:b/>
        </w:rPr>
      </w:pPr>
      <w:r>
        <w:rPr>
          <w:b/>
        </w:rPr>
        <w:t>Monday, September 26, 10:30am – 12:30am</w:t>
      </w:r>
    </w:p>
    <w:p w:rsidR="00EE6BA0" w:rsidRPr="00EE6BA0" w:rsidRDefault="0065021B" w:rsidP="00692A7B">
      <w:pPr>
        <w:spacing w:after="12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hyperlink r:id="rId5" w:history="1">
        <w:r w:rsidR="00EE6BA0" w:rsidRPr="00EE6BA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https://global.gotomeeting.com/join/825861031</w:t>
        </w:r>
      </w:hyperlink>
    </w:p>
    <w:p w:rsidR="00EE6BA0" w:rsidRPr="00EE6BA0" w:rsidRDefault="00EE6BA0" w:rsidP="00692A7B">
      <w:pPr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sz w:val="28"/>
          <w:szCs w:val="28"/>
        </w:rPr>
      </w:pPr>
      <w:r w:rsidRPr="00EE6BA0">
        <w:rPr>
          <w:rFonts w:ascii="Calibri" w:eastAsia="Times New Roman" w:hAnsi="Calibri" w:cs="Times New Roman"/>
        </w:rPr>
        <w:t>Dial 1 888 640 7162</w:t>
      </w:r>
    </w:p>
    <w:p w:rsidR="00EE6BA0" w:rsidRPr="00EE6BA0" w:rsidRDefault="00EE6BA0" w:rsidP="00692A7B">
      <w:pPr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sz w:val="28"/>
          <w:szCs w:val="28"/>
        </w:rPr>
      </w:pPr>
      <w:r w:rsidRPr="00EE6BA0">
        <w:rPr>
          <w:rFonts w:ascii="Calibri" w:eastAsia="Times New Roman" w:hAnsi="Calibri" w:cs="Times New Roman"/>
        </w:rPr>
        <w:t>Access Code: 825-861-031</w:t>
      </w:r>
    </w:p>
    <w:p w:rsidR="00EE6BA0" w:rsidRPr="00EE6BA0" w:rsidRDefault="00EE6BA0" w:rsidP="00692A7B">
      <w:pPr>
        <w:spacing w:after="0" w:line="240" w:lineRule="auto"/>
        <w:ind w:left="360" w:hanging="360"/>
        <w:jc w:val="center"/>
        <w:rPr>
          <w:rFonts w:ascii="Cambria" w:eastAsia="Times New Roman" w:hAnsi="Cambria" w:cs="Times New Roman"/>
          <w:sz w:val="28"/>
          <w:szCs w:val="28"/>
        </w:rPr>
      </w:pPr>
      <w:r w:rsidRPr="00EE6BA0">
        <w:rPr>
          <w:rFonts w:ascii="Calibri" w:eastAsia="Times New Roman" w:hAnsi="Calibri" w:cs="Times New Roman"/>
        </w:rPr>
        <w:t>Audio PIN: Shown after joining the meeting</w:t>
      </w:r>
    </w:p>
    <w:p w:rsidR="00EE6BA0" w:rsidRDefault="00EE6BA0" w:rsidP="00EE6BA0">
      <w:pPr>
        <w:rPr>
          <w:b/>
        </w:rPr>
      </w:pPr>
    </w:p>
    <w:p w:rsidR="00EE6BA0" w:rsidRDefault="00692A7B" w:rsidP="00EE6BA0">
      <w:pPr>
        <w:rPr>
          <w:b/>
        </w:rPr>
      </w:pPr>
      <w:r>
        <w:rPr>
          <w:b/>
        </w:rPr>
        <w:t xml:space="preserve">Attendees: Sarah Phillips, Office of Economic Opportunity; Josh Davis, Groundworks; Amos Meacham, Pathways; Brooke Jenkins, Good Samaritan Haven; Deb </w:t>
      </w:r>
      <w:r w:rsidR="003D1124">
        <w:rPr>
          <w:b/>
        </w:rPr>
        <w:t>Hall</w:t>
      </w:r>
      <w:r>
        <w:rPr>
          <w:b/>
        </w:rPr>
        <w:t xml:space="preserve"> &amp; Sarah</w:t>
      </w:r>
      <w:r w:rsidR="003D1124">
        <w:rPr>
          <w:b/>
        </w:rPr>
        <w:t xml:space="preserve"> </w:t>
      </w:r>
      <w:proofErr w:type="spellStart"/>
      <w:r w:rsidR="003D1124">
        <w:rPr>
          <w:b/>
        </w:rPr>
        <w:t>Grandchamp</w:t>
      </w:r>
      <w:proofErr w:type="spellEnd"/>
      <w:r>
        <w:rPr>
          <w:b/>
        </w:rPr>
        <w:t xml:space="preserve">, </w:t>
      </w:r>
      <w:r w:rsidR="003D1124">
        <w:rPr>
          <w:b/>
        </w:rPr>
        <w:t>Homelessness Prevention Center</w:t>
      </w:r>
      <w:r>
        <w:rPr>
          <w:b/>
        </w:rPr>
        <w:t xml:space="preserve">; Elizabeth Eddy, BROC; Ashley Lowe, Economic Services – GA, VRS; Cynthia </w:t>
      </w:r>
      <w:proofErr w:type="spellStart"/>
      <w:r>
        <w:rPr>
          <w:b/>
        </w:rPr>
        <w:t>Trautner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Clarina</w:t>
      </w:r>
      <w:proofErr w:type="spellEnd"/>
      <w:r>
        <w:rPr>
          <w:b/>
        </w:rPr>
        <w:t xml:space="preserve"> Howar</w:t>
      </w:r>
      <w:r w:rsidR="00846B7E">
        <w:rPr>
          <w:b/>
        </w:rPr>
        <w:t xml:space="preserve">d Nichols Center; Meghan Morrow, </w:t>
      </w:r>
      <w:r>
        <w:rPr>
          <w:b/>
        </w:rPr>
        <w:t xml:space="preserve">Caitlin </w:t>
      </w:r>
      <w:proofErr w:type="spellStart"/>
      <w:r>
        <w:rPr>
          <w:b/>
        </w:rPr>
        <w:t>Ettenborough</w:t>
      </w:r>
      <w:proofErr w:type="spellEnd"/>
      <w:r>
        <w:rPr>
          <w:b/>
        </w:rPr>
        <w:t xml:space="preserve">, Jennifer Allen, ICA; Kara Casey, VNADSV; Renee Weeks, Upper Valley Haven; Angus Chaney, </w:t>
      </w:r>
      <w:r w:rsidR="00846B7E">
        <w:rPr>
          <w:b/>
        </w:rPr>
        <w:t>Agency of Human Services</w:t>
      </w:r>
      <w:r>
        <w:rPr>
          <w:b/>
        </w:rPr>
        <w:t xml:space="preserve">; dawn </w:t>
      </w:r>
      <w:proofErr w:type="spellStart"/>
      <w:r>
        <w:rPr>
          <w:b/>
        </w:rPr>
        <w:t>butterfield</w:t>
      </w:r>
      <w:proofErr w:type="spellEnd"/>
      <w:r>
        <w:rPr>
          <w:b/>
        </w:rPr>
        <w:t>, Capstone; Joe LeClair, Samaritan House; Kathleen Sargent, Springfield Supported Housing</w:t>
      </w:r>
      <w:r w:rsidR="00846B7E">
        <w:rPr>
          <w:b/>
        </w:rPr>
        <w:t>; Brian Smith, Department of Mental Health</w:t>
      </w:r>
    </w:p>
    <w:p w:rsidR="00692A7B" w:rsidRDefault="00692A7B" w:rsidP="00EE6BA0">
      <w:pPr>
        <w:rPr>
          <w:b/>
        </w:rPr>
      </w:pPr>
    </w:p>
    <w:p w:rsidR="00846B7E" w:rsidRDefault="00846B7E" w:rsidP="00EE6BA0">
      <w:pPr>
        <w:rPr>
          <w:b/>
        </w:rPr>
      </w:pPr>
      <w:r>
        <w:rPr>
          <w:b/>
        </w:rPr>
        <w:t>CE Partnership MOU – VCEH Board Decision Making</w:t>
      </w:r>
    </w:p>
    <w:p w:rsidR="00846B7E" w:rsidRDefault="006617E4" w:rsidP="006617E4">
      <w:pPr>
        <w:pStyle w:val="ListParagraph"/>
        <w:numPr>
          <w:ilvl w:val="0"/>
          <w:numId w:val="3"/>
        </w:numPr>
      </w:pPr>
      <w:r w:rsidRPr="006617E4">
        <w:t xml:space="preserve">Need VCEH Chairs </w:t>
      </w:r>
      <w:proofErr w:type="gramStart"/>
      <w:r w:rsidRPr="006617E4">
        <w:t>to</w:t>
      </w:r>
      <w:proofErr w:type="gramEnd"/>
      <w:r w:rsidRPr="006617E4">
        <w:t xml:space="preserve"> Complete and Confirm the vote</w:t>
      </w:r>
    </w:p>
    <w:p w:rsidR="00DB1947" w:rsidRPr="006617E4" w:rsidRDefault="00DB1947" w:rsidP="006617E4">
      <w:pPr>
        <w:pStyle w:val="ListParagraph"/>
        <w:numPr>
          <w:ilvl w:val="0"/>
          <w:numId w:val="3"/>
        </w:numPr>
      </w:pPr>
      <w:r>
        <w:t xml:space="preserve">Sarah will follow up with the Co-Chairs and the </w:t>
      </w:r>
      <w:proofErr w:type="spellStart"/>
      <w:r>
        <w:t>Americorps</w:t>
      </w:r>
      <w:proofErr w:type="spellEnd"/>
      <w:r>
        <w:t xml:space="preserve"> Member to facilitate</w:t>
      </w:r>
    </w:p>
    <w:p w:rsidR="006617E4" w:rsidRPr="006617E4" w:rsidRDefault="006617E4" w:rsidP="006617E4">
      <w:pPr>
        <w:pStyle w:val="ListParagraph"/>
        <w:rPr>
          <w:b/>
        </w:rPr>
      </w:pPr>
    </w:p>
    <w:p w:rsidR="00EE6BA0" w:rsidRPr="00033542" w:rsidRDefault="00EE6BA0" w:rsidP="00EE6BA0">
      <w:pPr>
        <w:rPr>
          <w:b/>
        </w:rPr>
      </w:pPr>
      <w:r w:rsidRPr="00033542">
        <w:rPr>
          <w:b/>
        </w:rPr>
        <w:t>Review Data Sharing</w:t>
      </w:r>
    </w:p>
    <w:p w:rsidR="00DB1947" w:rsidRDefault="00DB1947" w:rsidP="0000116A">
      <w:pPr>
        <w:pStyle w:val="ListParagraph"/>
        <w:numPr>
          <w:ilvl w:val="0"/>
          <w:numId w:val="2"/>
        </w:numPr>
      </w:pPr>
      <w:r>
        <w:t>Jennifer, from ICA) presented information about data visibility and data sharing in HMIS</w:t>
      </w:r>
    </w:p>
    <w:p w:rsidR="00EE6BA0" w:rsidRDefault="00DB1947" w:rsidP="0000116A">
      <w:pPr>
        <w:pStyle w:val="ListParagraph"/>
        <w:numPr>
          <w:ilvl w:val="0"/>
          <w:numId w:val="2"/>
        </w:numPr>
      </w:pPr>
      <w:r>
        <w:t xml:space="preserve">We discussed </w:t>
      </w:r>
      <w:r w:rsidR="00EE6BA0" w:rsidRPr="00033542">
        <w:t xml:space="preserve">what </w:t>
      </w:r>
      <w:r>
        <w:t xml:space="preserve">kind of </w:t>
      </w:r>
      <w:r w:rsidR="00EE6BA0" w:rsidRPr="00033542">
        <w:t xml:space="preserve">information, from which projects, would be shared as part of an “open” HMIS system.  </w:t>
      </w:r>
    </w:p>
    <w:p w:rsidR="00700B97" w:rsidRDefault="00DB1947" w:rsidP="00700B97">
      <w:pPr>
        <w:pStyle w:val="ListParagraph"/>
        <w:numPr>
          <w:ilvl w:val="1"/>
          <w:numId w:val="2"/>
        </w:numPr>
      </w:pPr>
      <w:r>
        <w:t xml:space="preserve">Sarah will share </w:t>
      </w:r>
      <w:r w:rsidR="00700B97">
        <w:t>Jennifer’s PowerPoint</w:t>
      </w:r>
    </w:p>
    <w:p w:rsidR="00700B97" w:rsidRPr="00033542" w:rsidRDefault="00700B97" w:rsidP="00700B97">
      <w:pPr>
        <w:pStyle w:val="ListParagraph"/>
        <w:numPr>
          <w:ilvl w:val="1"/>
          <w:numId w:val="2"/>
        </w:numPr>
      </w:pPr>
      <w:r>
        <w:t>Megan will connect with Rutland</w:t>
      </w:r>
      <w:r w:rsidR="00DB1947">
        <w:t xml:space="preserve"> about how to move forward data sharing/a data sharing agreement</w:t>
      </w:r>
    </w:p>
    <w:p w:rsidR="00DB1947" w:rsidRDefault="00DB1947" w:rsidP="00EE6BA0">
      <w:pPr>
        <w:pStyle w:val="ListParagraph"/>
        <w:numPr>
          <w:ilvl w:val="0"/>
          <w:numId w:val="2"/>
        </w:numPr>
      </w:pPr>
      <w:r>
        <w:t>We discussed what level of data sharing we recommend for Coordinated Entry Implementation:</w:t>
      </w:r>
    </w:p>
    <w:p w:rsidR="00DB1947" w:rsidRPr="00DB1947" w:rsidRDefault="00DB1947" w:rsidP="00DB1947">
      <w:pPr>
        <w:pStyle w:val="ListParagraph"/>
        <w:numPr>
          <w:ilvl w:val="1"/>
          <w:numId w:val="2"/>
        </w:numPr>
        <w:rPr>
          <w:b/>
        </w:rPr>
      </w:pPr>
      <w:r w:rsidRPr="00DB1947">
        <w:rPr>
          <w:b/>
        </w:rPr>
        <w:t xml:space="preserve">We recommend that Data Sharing for Coordinated Entry be implemented between all Assessment and Lead Agencies within a Local Coordinated Entry </w:t>
      </w:r>
      <w:r w:rsidR="0065021B" w:rsidRPr="00DB1947">
        <w:rPr>
          <w:b/>
        </w:rPr>
        <w:t>Partnership</w:t>
      </w:r>
      <w:r w:rsidRPr="00DB1947">
        <w:rPr>
          <w:b/>
        </w:rPr>
        <w:t xml:space="preserve">.  Statewide or regional partners would need to join each relevant local Coordinated Entry Partnership, and enter into the CE partnership agreement for that local </w:t>
      </w:r>
      <w:proofErr w:type="spellStart"/>
      <w:r w:rsidRPr="00DB1947">
        <w:rPr>
          <w:b/>
        </w:rPr>
        <w:t>CoC</w:t>
      </w:r>
      <w:proofErr w:type="spellEnd"/>
      <w:r w:rsidRPr="00DB1947">
        <w:rPr>
          <w:b/>
        </w:rPr>
        <w:t xml:space="preserve"> as well as the HMIS data sharing agreement for that local CE partnership.</w:t>
      </w:r>
      <w:bookmarkStart w:id="0" w:name="_GoBack"/>
      <w:bookmarkEnd w:id="0"/>
    </w:p>
    <w:p w:rsidR="00EE6BA0" w:rsidRPr="00033542" w:rsidRDefault="00EE6BA0" w:rsidP="00EE6BA0"/>
    <w:p w:rsidR="00EE6BA0" w:rsidRPr="00033542" w:rsidRDefault="00EE6BA0" w:rsidP="00EE6BA0">
      <w:pPr>
        <w:rPr>
          <w:b/>
        </w:rPr>
      </w:pPr>
      <w:r w:rsidRPr="00033542">
        <w:rPr>
          <w:b/>
        </w:rPr>
        <w:t>ROI Wrap Up</w:t>
      </w:r>
    </w:p>
    <w:p w:rsidR="00EE6BA0" w:rsidRDefault="00EE6BA0" w:rsidP="00EE6BA0">
      <w:pPr>
        <w:pStyle w:val="ListParagraph"/>
        <w:numPr>
          <w:ilvl w:val="0"/>
          <w:numId w:val="2"/>
        </w:numPr>
      </w:pPr>
      <w:r w:rsidRPr="00033542">
        <w:t>Review final ROI for consideration by VCEH Board for a vote</w:t>
      </w:r>
    </w:p>
    <w:p w:rsidR="00E51585" w:rsidRPr="00033542" w:rsidRDefault="00DB1947" w:rsidP="00E51585">
      <w:pPr>
        <w:pStyle w:val="ListParagraph"/>
        <w:numPr>
          <w:ilvl w:val="1"/>
          <w:numId w:val="2"/>
        </w:numPr>
      </w:pPr>
      <w:r>
        <w:t xml:space="preserve">Recommend for a </w:t>
      </w:r>
      <w:r w:rsidR="00E51585">
        <w:t>November Vote</w:t>
      </w:r>
    </w:p>
    <w:p w:rsidR="00EE6BA0" w:rsidRPr="00033542" w:rsidRDefault="00EE6BA0" w:rsidP="00EE6BA0">
      <w:pPr>
        <w:pStyle w:val="ListParagraph"/>
        <w:numPr>
          <w:ilvl w:val="0"/>
          <w:numId w:val="2"/>
        </w:numPr>
      </w:pPr>
      <w:r w:rsidRPr="00033542">
        <w:t xml:space="preserve">Set up a process for review and final VCEH approval.  </w:t>
      </w:r>
    </w:p>
    <w:p w:rsidR="00EE6BA0" w:rsidRDefault="00EE6BA0" w:rsidP="00EE6BA0">
      <w:pPr>
        <w:pStyle w:val="ListParagraph"/>
        <w:numPr>
          <w:ilvl w:val="1"/>
          <w:numId w:val="2"/>
        </w:numPr>
      </w:pPr>
      <w:r w:rsidRPr="00033542">
        <w:t>Washington and Rutland CE can start using now?</w:t>
      </w:r>
      <w:r w:rsidR="00DB1947">
        <w:t xml:space="preserve"> Yes, they are pilot sites.</w:t>
      </w:r>
    </w:p>
    <w:p w:rsidR="00E51585" w:rsidRPr="00033542" w:rsidRDefault="00E51585" w:rsidP="00EE6BA0">
      <w:pPr>
        <w:pStyle w:val="ListParagraph"/>
        <w:numPr>
          <w:ilvl w:val="1"/>
          <w:numId w:val="2"/>
        </w:numPr>
      </w:pPr>
      <w:r>
        <w:t>Data Sharing… ICA can provide information</w:t>
      </w:r>
      <w:r w:rsidR="00DB1947">
        <w:t xml:space="preserve"> on how each area can move this forward.</w:t>
      </w:r>
    </w:p>
    <w:p w:rsidR="00EE6BA0" w:rsidRPr="00033542" w:rsidRDefault="00EE6BA0" w:rsidP="00EE6BA0"/>
    <w:p w:rsidR="00EE6BA0" w:rsidRPr="00033542" w:rsidRDefault="00EE6BA0" w:rsidP="00EE6BA0">
      <w:pPr>
        <w:rPr>
          <w:b/>
        </w:rPr>
      </w:pPr>
      <w:r w:rsidRPr="00033542">
        <w:rPr>
          <w:b/>
        </w:rPr>
        <w:lastRenderedPageBreak/>
        <w:t>Staff Confidentiality</w:t>
      </w:r>
    </w:p>
    <w:p w:rsidR="00EE6BA0" w:rsidRDefault="00EE6BA0" w:rsidP="00EE6BA0">
      <w:pPr>
        <w:pStyle w:val="ListParagraph"/>
        <w:numPr>
          <w:ilvl w:val="0"/>
          <w:numId w:val="2"/>
        </w:numPr>
      </w:pPr>
      <w:r w:rsidRPr="00033542">
        <w:t>What VCEH CE training and tools are needed?</w:t>
      </w:r>
    </w:p>
    <w:p w:rsidR="00E51585" w:rsidRDefault="00E51585" w:rsidP="00E51585">
      <w:pPr>
        <w:pStyle w:val="ListParagraph"/>
      </w:pPr>
    </w:p>
    <w:p w:rsidR="00E51585" w:rsidRDefault="00E51585" w:rsidP="00E51585">
      <w:pPr>
        <w:pStyle w:val="ListParagraph"/>
      </w:pPr>
      <w:r>
        <w:t>Recorded Webinar on Confidentiality – for all Staff to participate in</w:t>
      </w:r>
    </w:p>
    <w:p w:rsidR="00E51585" w:rsidRDefault="00E51585" w:rsidP="00E51585">
      <w:pPr>
        <w:pStyle w:val="ListParagraph"/>
      </w:pPr>
      <w:r>
        <w:t>Print off at the end or quiz at the end</w:t>
      </w:r>
    </w:p>
    <w:p w:rsidR="00E51585" w:rsidRDefault="00E51585" w:rsidP="00E51585">
      <w:pPr>
        <w:pStyle w:val="ListParagraph"/>
      </w:pPr>
      <w:r>
        <w:t>ICA Security Training</w:t>
      </w:r>
    </w:p>
    <w:p w:rsidR="00E51585" w:rsidRDefault="00E51585" w:rsidP="00E51585">
      <w:pPr>
        <w:pStyle w:val="ListParagraph"/>
      </w:pPr>
      <w:r>
        <w:t xml:space="preserve">VCEH </w:t>
      </w:r>
      <w:r w:rsidR="002A1D48">
        <w:t>Coordinated Entry</w:t>
      </w:r>
      <w:r>
        <w:t xml:space="preserve"> Staff Confidentiality Agreement</w:t>
      </w:r>
      <w:r w:rsidR="002A1D48">
        <w:t xml:space="preserve"> – this is about </w:t>
      </w:r>
      <w:r w:rsidR="00DB1947">
        <w:t xml:space="preserve">covering </w:t>
      </w:r>
      <w:r w:rsidR="002A1D48">
        <w:t xml:space="preserve">everything </w:t>
      </w:r>
      <w:r w:rsidR="00DB1947">
        <w:t xml:space="preserve">shared </w:t>
      </w:r>
      <w:r w:rsidR="002A1D48">
        <w:t>outside of HMIS</w:t>
      </w:r>
    </w:p>
    <w:p w:rsidR="00EE6BA0" w:rsidRDefault="00EE6BA0" w:rsidP="00EE6BA0">
      <w:pPr>
        <w:pStyle w:val="ListParagraph"/>
        <w:numPr>
          <w:ilvl w:val="0"/>
          <w:numId w:val="2"/>
        </w:numPr>
      </w:pPr>
      <w:r w:rsidRPr="00033542">
        <w:t>Which people are willing to move this forward?</w:t>
      </w:r>
    </w:p>
    <w:p w:rsidR="002A1D48" w:rsidRDefault="002A1D48" w:rsidP="002A1D48"/>
    <w:p w:rsidR="002A1D48" w:rsidRDefault="002A1D48" w:rsidP="002A1D48">
      <w:r>
        <w:t>Amos, Sarah, dawn, Brooke</w:t>
      </w:r>
    </w:p>
    <w:p w:rsidR="002A1D48" w:rsidRPr="00033542" w:rsidRDefault="00DB1947" w:rsidP="002A1D48">
      <w:r>
        <w:t xml:space="preserve">We will look at this </w:t>
      </w:r>
      <w:r w:rsidR="002A1D48">
        <w:t>together in October</w:t>
      </w:r>
      <w:r>
        <w:t xml:space="preserve"> and bring suggestions to the next meeting</w:t>
      </w:r>
    </w:p>
    <w:p w:rsidR="00EE6BA0" w:rsidRPr="00033542" w:rsidRDefault="00EE6BA0" w:rsidP="00EE6BA0"/>
    <w:p w:rsidR="00EE6BA0" w:rsidRPr="00033542" w:rsidRDefault="00EE6BA0" w:rsidP="00EE6BA0">
      <w:pPr>
        <w:rPr>
          <w:b/>
        </w:rPr>
      </w:pPr>
      <w:r w:rsidRPr="00033542">
        <w:rPr>
          <w:b/>
        </w:rPr>
        <w:t>Flow Chart(s)</w:t>
      </w:r>
    </w:p>
    <w:p w:rsidR="00700B97" w:rsidRDefault="00700B97" w:rsidP="00EE6BA0">
      <w:pPr>
        <w:pStyle w:val="ListParagraph"/>
        <w:numPr>
          <w:ilvl w:val="0"/>
          <w:numId w:val="2"/>
        </w:numPr>
      </w:pPr>
      <w:r>
        <w:t>To show how CE works operationally in a community – a “master” flow chart</w:t>
      </w:r>
    </w:p>
    <w:p w:rsidR="00EE6BA0" w:rsidRPr="00033542" w:rsidRDefault="00EE6BA0" w:rsidP="00EE6BA0">
      <w:pPr>
        <w:pStyle w:val="ListParagraph"/>
        <w:numPr>
          <w:ilvl w:val="0"/>
          <w:numId w:val="2"/>
        </w:numPr>
      </w:pPr>
      <w:r w:rsidRPr="00033542">
        <w:t>Walk through entry, assessment, and referral – Map it flow as specifically as possible</w:t>
      </w:r>
    </w:p>
    <w:p w:rsidR="00DB1947" w:rsidRDefault="00EE6BA0" w:rsidP="00DB1947">
      <w:pPr>
        <w:pStyle w:val="ListParagraph"/>
        <w:numPr>
          <w:ilvl w:val="0"/>
          <w:numId w:val="2"/>
        </w:numPr>
      </w:pPr>
      <w:r w:rsidRPr="00033542">
        <w:t xml:space="preserve">Use this as a tool for local </w:t>
      </w:r>
      <w:proofErr w:type="spellStart"/>
      <w:r w:rsidRPr="00033542">
        <w:t>CoCs</w:t>
      </w:r>
      <w:proofErr w:type="spellEnd"/>
      <w:r w:rsidRPr="00033542">
        <w:t xml:space="preserve"> to expand upon?</w:t>
      </w:r>
    </w:p>
    <w:p w:rsidR="00DB1947" w:rsidRDefault="00DB1947" w:rsidP="00DB1947"/>
    <w:p w:rsidR="00DB1947" w:rsidRPr="00033542" w:rsidRDefault="00DB1947" w:rsidP="00DB1947">
      <w:r>
        <w:t>We agreed that this would be good for the October in-person meeting.</w:t>
      </w:r>
    </w:p>
    <w:p w:rsidR="00EE6BA0" w:rsidRPr="00033542" w:rsidRDefault="00EE6BA0" w:rsidP="00EE6BA0">
      <w:pPr>
        <w:pStyle w:val="ListParagraph"/>
      </w:pPr>
    </w:p>
    <w:p w:rsidR="00B05C47" w:rsidRPr="00033542" w:rsidRDefault="00EE6BA0">
      <w:pPr>
        <w:rPr>
          <w:b/>
        </w:rPr>
      </w:pPr>
      <w:r w:rsidRPr="00033542">
        <w:rPr>
          <w:b/>
        </w:rPr>
        <w:t>Youth CE FAQ from HUD</w:t>
      </w:r>
    </w:p>
    <w:p w:rsidR="00EE6BA0" w:rsidRDefault="00EE6BA0" w:rsidP="00EE6BA0">
      <w:pPr>
        <w:pStyle w:val="ListParagraph"/>
        <w:numPr>
          <w:ilvl w:val="0"/>
          <w:numId w:val="2"/>
        </w:numPr>
      </w:pPr>
      <w:r w:rsidRPr="00033542">
        <w:t>Share, read on your own.  Consider, when do we return to youth CE?</w:t>
      </w:r>
    </w:p>
    <w:p w:rsidR="00E760E7" w:rsidRPr="00E760E7" w:rsidRDefault="0065021B" w:rsidP="00E760E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</w:rPr>
      </w:pPr>
      <w:hyperlink r:id="rId6" w:history="1">
        <w:r w:rsidR="00E760E7" w:rsidRPr="00E760E7">
          <w:rPr>
            <w:rStyle w:val="Hyperlink"/>
          </w:rPr>
          <w:t>https://www.hudexchange.info/resources/documents/Coordinated-Entry-and-Youth-FAQs.pdf</w:t>
        </w:r>
      </w:hyperlink>
    </w:p>
    <w:p w:rsidR="00EE6BA0" w:rsidRPr="00033542" w:rsidRDefault="00EE6BA0" w:rsidP="00EE6BA0">
      <w:pPr>
        <w:pStyle w:val="ListParagraph"/>
      </w:pPr>
    </w:p>
    <w:p w:rsidR="00EE6BA0" w:rsidRDefault="00EE6BA0">
      <w:pPr>
        <w:rPr>
          <w:b/>
        </w:rPr>
      </w:pPr>
      <w:r w:rsidRPr="00033542">
        <w:rPr>
          <w:b/>
        </w:rPr>
        <w:t>Chart Next Three Months</w:t>
      </w:r>
    </w:p>
    <w:p w:rsidR="00524BA0" w:rsidRDefault="00524BA0">
      <w:pPr>
        <w:rPr>
          <w:b/>
        </w:rPr>
      </w:pPr>
      <w:r>
        <w:rPr>
          <w:b/>
        </w:rPr>
        <w:t>October Meeting:</w:t>
      </w:r>
    </w:p>
    <w:p w:rsidR="00524BA0" w:rsidRDefault="00524BA0">
      <w:pPr>
        <w:rPr>
          <w:b/>
        </w:rPr>
      </w:pPr>
      <w:r w:rsidRPr="002A1D48">
        <w:rPr>
          <w:b/>
          <w:highlight w:val="yellow"/>
        </w:rPr>
        <w:t xml:space="preserve">10/18 – </w:t>
      </w:r>
      <w:proofErr w:type="gramStart"/>
      <w:r w:rsidRPr="002A1D48">
        <w:rPr>
          <w:b/>
          <w:highlight w:val="yellow"/>
        </w:rPr>
        <w:t>In  person</w:t>
      </w:r>
      <w:proofErr w:type="gramEnd"/>
      <w:r>
        <w:rPr>
          <w:b/>
        </w:rPr>
        <w:t xml:space="preserve"> </w:t>
      </w:r>
    </w:p>
    <w:p w:rsidR="00700B97" w:rsidRPr="00700B97" w:rsidRDefault="00700B97">
      <w:r w:rsidRPr="00700B97">
        <w:t>Flow Chart</w:t>
      </w:r>
    </w:p>
    <w:p w:rsidR="00700B97" w:rsidRPr="00700B97" w:rsidRDefault="00700B97">
      <w:r w:rsidRPr="00700B97">
        <w:t>Data Sharing, ROI &amp; Staff Confidentiality Check-In</w:t>
      </w:r>
    </w:p>
    <w:p w:rsidR="00524BA0" w:rsidRDefault="00524BA0">
      <w:pPr>
        <w:rPr>
          <w:b/>
        </w:rPr>
      </w:pPr>
      <w:r w:rsidRPr="002A1D48">
        <w:rPr>
          <w:b/>
          <w:highlight w:val="yellow"/>
        </w:rPr>
        <w:t>11/28 – Web (Monday after Thanksgiving)</w:t>
      </w:r>
    </w:p>
    <w:p w:rsidR="00700B97" w:rsidRDefault="00700B97">
      <w:r>
        <w:t>Road Map Recommendations?</w:t>
      </w:r>
    </w:p>
    <w:p w:rsidR="00700B97" w:rsidRPr="00700B97" w:rsidRDefault="00700B97">
      <w:r w:rsidRPr="00700B97">
        <w:t>PSH Prioritization &amp; Work Flow</w:t>
      </w:r>
    </w:p>
    <w:p w:rsidR="00524BA0" w:rsidRPr="00033542" w:rsidRDefault="00524BA0">
      <w:pPr>
        <w:rPr>
          <w:b/>
        </w:rPr>
      </w:pPr>
      <w:r w:rsidRPr="002A1D48">
        <w:rPr>
          <w:b/>
          <w:highlight w:val="yellow"/>
        </w:rPr>
        <w:t>12/</w:t>
      </w:r>
      <w:r w:rsidR="002A1D48" w:rsidRPr="002A1D48">
        <w:rPr>
          <w:b/>
          <w:highlight w:val="yellow"/>
        </w:rPr>
        <w:t>19</w:t>
      </w:r>
      <w:r w:rsidRPr="002A1D48">
        <w:rPr>
          <w:b/>
          <w:highlight w:val="yellow"/>
        </w:rPr>
        <w:t xml:space="preserve"> – </w:t>
      </w:r>
      <w:r w:rsidR="002A1D48" w:rsidRPr="002A1D48">
        <w:rPr>
          <w:b/>
          <w:highlight w:val="yellow"/>
        </w:rPr>
        <w:t>By</w:t>
      </w:r>
      <w:r w:rsidRPr="002A1D48">
        <w:rPr>
          <w:b/>
          <w:highlight w:val="yellow"/>
        </w:rPr>
        <w:t xml:space="preserve"> Web</w:t>
      </w:r>
    </w:p>
    <w:sectPr w:rsidR="00524BA0" w:rsidRPr="0003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C55"/>
    <w:multiLevelType w:val="hybridMultilevel"/>
    <w:tmpl w:val="51D2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1999"/>
    <w:multiLevelType w:val="hybridMultilevel"/>
    <w:tmpl w:val="5180212A"/>
    <w:lvl w:ilvl="0" w:tplc="7B78110C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8190E"/>
    <w:multiLevelType w:val="hybridMultilevel"/>
    <w:tmpl w:val="57F60FCA"/>
    <w:lvl w:ilvl="0" w:tplc="81227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A0"/>
    <w:rsid w:val="00033542"/>
    <w:rsid w:val="00282C20"/>
    <w:rsid w:val="002A1D48"/>
    <w:rsid w:val="003D1124"/>
    <w:rsid w:val="00524BA0"/>
    <w:rsid w:val="0065021B"/>
    <w:rsid w:val="006617E4"/>
    <w:rsid w:val="00692A7B"/>
    <w:rsid w:val="00700B97"/>
    <w:rsid w:val="00846B7E"/>
    <w:rsid w:val="00B05C47"/>
    <w:rsid w:val="00DB1947"/>
    <w:rsid w:val="00E51585"/>
    <w:rsid w:val="00E760E7"/>
    <w:rsid w:val="00E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EC2A"/>
  <w15:chartTrackingRefBased/>
  <w15:docId w15:val="{89C77CD7-4A0D-4859-B2B0-22772A0C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A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E6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307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5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4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exchange.info/resources/documents/Coordinated-Entry-and-Youth-FAQs.pdf" TargetMode="External"/><Relationship Id="rId5" Type="http://schemas.openxmlformats.org/officeDocument/2006/relationships/hyperlink" Target="https://global.gotomeeting.com/join/825861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Sarah</dc:creator>
  <cp:keywords/>
  <dc:description/>
  <cp:lastModifiedBy>Phillips, Sarah</cp:lastModifiedBy>
  <cp:revision>4</cp:revision>
  <dcterms:created xsi:type="dcterms:W3CDTF">2016-10-10T22:54:00Z</dcterms:created>
  <dcterms:modified xsi:type="dcterms:W3CDTF">2016-10-10T23:47:00Z</dcterms:modified>
</cp:coreProperties>
</file>