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1B" w:rsidRPr="000B034C" w:rsidRDefault="000B034C" w:rsidP="00B30029">
      <w:pPr>
        <w:spacing w:after="0" w:line="240" w:lineRule="auto"/>
        <w:rPr>
          <w:b/>
        </w:rPr>
      </w:pPr>
      <w:r w:rsidRPr="000B034C">
        <w:rPr>
          <w:b/>
        </w:rPr>
        <w:t xml:space="preserve">Chittenden County </w:t>
      </w:r>
      <w:r w:rsidR="00443A1B" w:rsidRPr="000B034C">
        <w:rPr>
          <w:b/>
        </w:rPr>
        <w:t>Coordinated Entry</w:t>
      </w:r>
    </w:p>
    <w:p w:rsidR="000B034C" w:rsidRDefault="000B034C" w:rsidP="00B30029">
      <w:pPr>
        <w:spacing w:after="0" w:line="240" w:lineRule="auto"/>
      </w:pPr>
      <w:r>
        <w:t>March 25, 2015</w:t>
      </w:r>
    </w:p>
    <w:p w:rsidR="00A931E5" w:rsidRDefault="00094728" w:rsidP="00B30029">
      <w:pPr>
        <w:spacing w:after="0" w:line="240" w:lineRule="auto"/>
      </w:pPr>
      <w:r>
        <w:t xml:space="preserve">IN ATTENDANCE: Margaret Bozik (CHT), Chris Brzovic (CEDO/BHA), Jan Demers (CVOEO), Kelly Dougherty (WHBW), </w:t>
      </w:r>
      <w:r w:rsidR="0026159D">
        <w:t>Marcy</w:t>
      </w:r>
      <w:r w:rsidR="000B034C">
        <w:t xml:space="preserve"> Krumbine Esb</w:t>
      </w:r>
      <w:r>
        <w:t>j</w:t>
      </w:r>
      <w:r w:rsidR="000B034C">
        <w:t>erg</w:t>
      </w:r>
      <w:r>
        <w:t xml:space="preserve"> (CEDO)</w:t>
      </w:r>
      <w:r w:rsidR="0026159D">
        <w:t>, Jane</w:t>
      </w:r>
      <w:r w:rsidR="000B034C">
        <w:t xml:space="preserve"> Helmstetter</w:t>
      </w:r>
      <w:r>
        <w:t xml:space="preserve"> (AHS)</w:t>
      </w:r>
      <w:r w:rsidR="008D029D">
        <w:t xml:space="preserve">, Sunnie Lobdell (Spectrum), </w:t>
      </w:r>
      <w:r w:rsidR="0026159D">
        <w:t>Will</w:t>
      </w:r>
      <w:r w:rsidR="000B034C">
        <w:t xml:space="preserve"> ?</w:t>
      </w:r>
      <w:r w:rsidR="0026159D">
        <w:t xml:space="preserve"> (Spectrum</w:t>
      </w:r>
      <w:r>
        <w:t>)</w:t>
      </w:r>
    </w:p>
    <w:p w:rsidR="008D029D" w:rsidRDefault="008D029D" w:rsidP="00B30029">
      <w:pPr>
        <w:spacing w:after="0" w:line="240" w:lineRule="auto"/>
      </w:pPr>
    </w:p>
    <w:p w:rsidR="00760294" w:rsidRDefault="003521B2" w:rsidP="00B30029">
      <w:pPr>
        <w:spacing w:after="0" w:line="240" w:lineRule="auto"/>
      </w:pPr>
      <w:r>
        <w:rPr>
          <w:noProof/>
          <w:lang w:eastAsia="zh-TW"/>
        </w:rPr>
        <w:pict>
          <v:shapetype id="_x0000_t202" coordsize="21600,21600" o:spt="202" path="m,l,21600r21600,l21600,xe">
            <v:stroke joinstyle="miter"/>
            <v:path gradientshapeok="t" o:connecttype="rect"/>
          </v:shapetype>
          <v:shape id="_x0000_s1027" type="#_x0000_t202" style="position:absolute;margin-left:-29pt;margin-top:13.25pt;width:64.7pt;height:33.4pt;z-index:251660288;mso-height-percent:200;mso-height-percent:200;mso-width-relative:margin;mso-height-relative:margin">
            <v:textbox style="mso-fit-shape-to-text:t">
              <w:txbxContent>
                <w:p w:rsidR="00A931E5" w:rsidRPr="000B034C" w:rsidRDefault="00A931E5">
                  <w:pPr>
                    <w:rPr>
                      <w:b/>
                    </w:rPr>
                  </w:pPr>
                  <w:r w:rsidRPr="000B034C">
                    <w:rPr>
                      <w:b/>
                    </w:rPr>
                    <w:t>Outreach</w:t>
                  </w:r>
                </w:p>
              </w:txbxContent>
            </v:textbox>
          </v:shape>
        </w:pict>
      </w:r>
      <w:r>
        <w:rPr>
          <w:noProof/>
        </w:rPr>
        <w:pict>
          <v:shape id="_x0000_s1030" type="#_x0000_t202" style="position:absolute;margin-left:231.35pt;margin-top:14.35pt;width:68.05pt;height:142.25pt;z-index:251663360;mso-height-percent:200;mso-height-percent:200;mso-width-relative:margin;mso-height-relative:margin">
            <v:textbox style="mso-fit-shape-to-text:t">
              <w:txbxContent>
                <w:p w:rsidR="00A931E5" w:rsidRPr="00A931E5" w:rsidRDefault="00A931E5" w:rsidP="00A931E5">
                  <w:pPr>
                    <w:spacing w:after="0" w:line="240" w:lineRule="auto"/>
                    <w:rPr>
                      <w:b/>
                    </w:rPr>
                  </w:pPr>
                  <w:r w:rsidRPr="00A931E5">
                    <w:rPr>
                      <w:b/>
                    </w:rPr>
                    <w:t>Referral</w:t>
                  </w:r>
                </w:p>
                <w:p w:rsidR="00A931E5" w:rsidRDefault="00A931E5" w:rsidP="00A931E5">
                  <w:pPr>
                    <w:spacing w:after="0" w:line="240" w:lineRule="auto"/>
                  </w:pPr>
                </w:p>
                <w:p w:rsidR="00A931E5" w:rsidRPr="000B034C" w:rsidRDefault="00A931E5" w:rsidP="00A931E5">
                  <w:pPr>
                    <w:spacing w:after="0" w:line="240" w:lineRule="auto"/>
                    <w:rPr>
                      <w:i/>
                      <w:sz w:val="20"/>
                      <w:szCs w:val="20"/>
                    </w:rPr>
                  </w:pPr>
                  <w:r w:rsidRPr="000B034C">
                    <w:rPr>
                      <w:i/>
                      <w:sz w:val="20"/>
                      <w:szCs w:val="20"/>
                    </w:rPr>
                    <w:t xml:space="preserve">Need consistent way to refer, common form, </w:t>
                  </w:r>
                  <w:r w:rsidR="00B14F52" w:rsidRPr="000B034C">
                    <w:rPr>
                      <w:i/>
                      <w:sz w:val="20"/>
                      <w:szCs w:val="20"/>
                    </w:rPr>
                    <w:t>and common</w:t>
                  </w:r>
                  <w:r w:rsidRPr="000B034C">
                    <w:rPr>
                      <w:i/>
                      <w:sz w:val="20"/>
                      <w:szCs w:val="20"/>
                    </w:rPr>
                    <w:t xml:space="preserve"> process</w:t>
                  </w:r>
                </w:p>
              </w:txbxContent>
            </v:textbox>
          </v:shape>
        </w:pict>
      </w:r>
      <w:r>
        <w:rPr>
          <w:noProof/>
        </w:rPr>
        <w:pict>
          <v:shape id="_x0000_s1028" type="#_x0000_t202" style="position:absolute;margin-left:54.15pt;margin-top:13.25pt;width:68.05pt;height:48.25pt;z-index:251661312;mso-height-percent:200;mso-height-percent:200;mso-width-relative:margin;mso-height-relative:margin">
            <v:textbox style="mso-fit-shape-to-text:t">
              <w:txbxContent>
                <w:p w:rsidR="00A931E5" w:rsidRPr="00A931E5" w:rsidRDefault="00A931E5" w:rsidP="00A931E5">
                  <w:pPr>
                    <w:spacing w:after="0" w:line="240" w:lineRule="auto"/>
                    <w:rPr>
                      <w:b/>
                    </w:rPr>
                  </w:pPr>
                  <w:r w:rsidRPr="00A931E5">
                    <w:rPr>
                      <w:b/>
                    </w:rPr>
                    <w:t>First Point of Access</w:t>
                  </w:r>
                </w:p>
                <w:p w:rsidR="00A931E5" w:rsidRPr="000B034C" w:rsidRDefault="00A931E5" w:rsidP="00A931E5">
                  <w:pPr>
                    <w:spacing w:after="0" w:line="240" w:lineRule="auto"/>
                    <w:rPr>
                      <w:i/>
                      <w:sz w:val="20"/>
                      <w:szCs w:val="20"/>
                    </w:rPr>
                  </w:pPr>
                  <w:r w:rsidRPr="000B034C">
                    <w:rPr>
                      <w:i/>
                      <w:sz w:val="20"/>
                      <w:szCs w:val="20"/>
                    </w:rPr>
                    <w:t>Intake</w:t>
                  </w:r>
                </w:p>
              </w:txbxContent>
            </v:textbox>
          </v:shape>
        </w:pict>
      </w:r>
      <w:r>
        <w:rPr>
          <w:noProof/>
        </w:rPr>
        <w:pict>
          <v:shapetype id="_x0000_t32" coordsize="21600,21600" o:spt="32" o:oned="t" path="m,l21600,21600e" filled="f">
            <v:path arrowok="t" fillok="f" o:connecttype="none"/>
            <o:lock v:ext="edit" shapetype="t"/>
          </v:shapetype>
          <v:shape id="_x0000_s1040" type="#_x0000_t32" style="position:absolute;margin-left:122.3pt;margin-top:36.7pt;width:18.45pt;height:0;z-index:251672576" o:connectortype="straight" strokeweight="1.5pt">
            <v:stroke endarrow="classic"/>
          </v:shape>
        </w:pict>
      </w:r>
      <w:r>
        <w:rPr>
          <w:noProof/>
        </w:rPr>
        <w:pict>
          <v:shape id="_x0000_s1039" type="#_x0000_t32" style="position:absolute;margin-left:35.8pt;margin-top:32.2pt;width:18.45pt;height:0;z-index:251671552" o:connectortype="straight" strokeweight="1.5pt">
            <v:stroke endarrow="classic"/>
          </v:shape>
        </w:pict>
      </w:r>
      <w:r>
        <w:rPr>
          <w:noProof/>
        </w:rPr>
        <w:pict>
          <v:shape id="_x0000_s1034" type="#_x0000_t202" style="position:absolute;margin-left:325.4pt;margin-top:12.3pt;width:115.35pt;height:36.55pt;z-index:251667456;mso-height-percent:200;mso-height-percent:200;mso-width-relative:margin;mso-height-relative:margin" strokeweight="2.5pt">
            <v:textbox style="mso-fit-shape-to-text:t">
              <w:txbxContent>
                <w:p w:rsidR="00A931E5" w:rsidRDefault="00A931E5" w:rsidP="00A931E5">
                  <w:pPr>
                    <w:spacing w:after="0" w:line="240" w:lineRule="auto"/>
                  </w:pPr>
                  <w:r>
                    <w:t>Permanent Supportive Housing</w:t>
                  </w:r>
                </w:p>
              </w:txbxContent>
            </v:textbox>
          </v:shape>
        </w:pict>
      </w:r>
    </w:p>
    <w:p w:rsidR="00760294" w:rsidRDefault="003521B2" w:rsidP="00B30029">
      <w:pPr>
        <w:spacing w:after="0" w:line="240" w:lineRule="auto"/>
      </w:pPr>
      <w:r>
        <w:rPr>
          <w:noProof/>
          <w:lang w:eastAsia="zh-TW"/>
        </w:rPr>
        <w:pict>
          <v:shape id="_x0000_s1047" type="#_x0000_t202" style="position:absolute;margin-left:460.35pt;margin-top:.15pt;width:38.4pt;height:142.2pt;z-index:251680768;mso-width-relative:margin;mso-height-relative:margin" stroked="f">
            <v:textbox style="layout-flow:vertical" inset="0,0,0,0">
              <w:txbxContent>
                <w:p w:rsidR="00A931E5" w:rsidRPr="00A931E5" w:rsidRDefault="00A931E5" w:rsidP="00A931E5">
                  <w:pPr>
                    <w:spacing w:after="0" w:line="240" w:lineRule="auto"/>
                    <w:rPr>
                      <w:sz w:val="18"/>
                      <w:szCs w:val="18"/>
                    </w:rPr>
                  </w:pPr>
                  <w:r w:rsidRPr="00A931E5">
                    <w:rPr>
                      <w:sz w:val="18"/>
                      <w:szCs w:val="18"/>
                    </w:rPr>
                    <w:t>Listing all will make case that although we are focusing first on PSS, we are keeping the whole system in mind</w:t>
                  </w:r>
                </w:p>
              </w:txbxContent>
            </v:textbox>
          </v:shape>
        </w:pict>
      </w:r>
      <w:r>
        <w:rPr>
          <w:noProof/>
        </w:rPr>
        <w:pict>
          <v:shape id="_x0000_s1029" type="#_x0000_t202" style="position:absolute;margin-left:141.65pt;margin-top:1.35pt;width:72.1pt;height:71.45pt;z-index:251662336;mso-height-percent:200;mso-height-percent:200;mso-width-relative:margin;mso-height-relative:margin">
            <v:textbox style="mso-fit-shape-to-text:t">
              <w:txbxContent>
                <w:p w:rsidR="00A931E5" w:rsidRPr="00A931E5" w:rsidRDefault="00A931E5" w:rsidP="00A931E5">
                  <w:pPr>
                    <w:spacing w:after="0" w:line="240" w:lineRule="auto"/>
                    <w:rPr>
                      <w:b/>
                    </w:rPr>
                  </w:pPr>
                  <w:r w:rsidRPr="00A931E5">
                    <w:rPr>
                      <w:b/>
                    </w:rPr>
                    <w:t>Assessment</w:t>
                  </w:r>
                </w:p>
                <w:p w:rsidR="00A931E5" w:rsidRPr="000B034C" w:rsidRDefault="00A931E5" w:rsidP="00A931E5">
                  <w:pPr>
                    <w:spacing w:after="0" w:line="240" w:lineRule="auto"/>
                    <w:rPr>
                      <w:i/>
                      <w:sz w:val="20"/>
                      <w:szCs w:val="20"/>
                    </w:rPr>
                  </w:pPr>
                  <w:r w:rsidRPr="000B034C">
                    <w:rPr>
                      <w:i/>
                      <w:sz w:val="20"/>
                      <w:szCs w:val="20"/>
                    </w:rPr>
                    <w:t>Match needs with services</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margin-left:449.25pt;margin-top:1.35pt;width:7.15pt;height:125.4pt;z-index:251678720"/>
        </w:pict>
      </w:r>
    </w:p>
    <w:p w:rsidR="00760294" w:rsidRDefault="003521B2" w:rsidP="00B30029">
      <w:pPr>
        <w:spacing w:after="0" w:line="240" w:lineRule="auto"/>
      </w:pPr>
      <w:r>
        <w:rPr>
          <w:noProof/>
        </w:rPr>
        <w:pict>
          <v:shape id="_x0000_s1041" type="#_x0000_t32" style="position:absolute;margin-left:214.15pt;margin-top:9.85pt;width:17.7pt;height:.05pt;z-index:251673600" o:connectortype="straight" strokeweight="1.5pt">
            <v:stroke endarrow="classic"/>
          </v:shape>
        </w:pict>
      </w:r>
      <w:r>
        <w:rPr>
          <w:noProof/>
        </w:rPr>
        <w:pict>
          <v:shape id="_x0000_s1042" type="#_x0000_t32" style="position:absolute;margin-left:299.9pt;margin-top:1.6pt;width:24.2pt;height:0;z-index:251674624" o:connectortype="straight" strokeweight="3pt">
            <v:stroke endarrow="classic"/>
          </v:shape>
        </w:pict>
      </w:r>
    </w:p>
    <w:p w:rsidR="00760294" w:rsidRDefault="00760294" w:rsidP="00B30029">
      <w:pPr>
        <w:spacing w:after="0" w:line="240" w:lineRule="auto"/>
      </w:pPr>
    </w:p>
    <w:p w:rsidR="00760294" w:rsidRDefault="003521B2" w:rsidP="00B30029">
      <w:pPr>
        <w:spacing w:after="0" w:line="240" w:lineRule="auto"/>
      </w:pPr>
      <w:r>
        <w:rPr>
          <w:noProof/>
        </w:rPr>
        <w:pict>
          <v:shape id="_x0000_s1035" type="#_x0000_t202" style="position:absolute;margin-left:324.1pt;margin-top:3.25pt;width:115.35pt;height:24pt;z-index:251668480;mso-width-relative:margin;mso-height-relative:margin" strokeweight="1.5pt">
            <v:stroke dashstyle="1 1" endcap="round"/>
            <v:textbox>
              <w:txbxContent>
                <w:p w:rsidR="00A931E5" w:rsidRDefault="00A931E5" w:rsidP="00A931E5">
                  <w:pPr>
                    <w:spacing w:after="0" w:line="240" w:lineRule="auto"/>
                  </w:pPr>
                  <w:r>
                    <w:t>Interim Housing</w:t>
                  </w:r>
                </w:p>
              </w:txbxContent>
            </v:textbox>
          </v:shape>
        </w:pict>
      </w:r>
    </w:p>
    <w:p w:rsidR="00760294" w:rsidRDefault="003521B2" w:rsidP="00B30029">
      <w:pPr>
        <w:spacing w:after="0" w:line="240" w:lineRule="auto"/>
      </w:pPr>
      <w:r>
        <w:rPr>
          <w:noProof/>
        </w:rPr>
        <w:pict>
          <v:shape id="_x0000_s1043" type="#_x0000_t32" style="position:absolute;margin-left:299.9pt;margin-top:.3pt;width:22.4pt;height:0;z-index:251675648" o:connectortype="straight" strokeweight="1.5pt">
            <v:stroke endarrow="classic"/>
          </v:shape>
        </w:pict>
      </w:r>
    </w:p>
    <w:p w:rsidR="00760294" w:rsidRDefault="003521B2" w:rsidP="00B30029">
      <w:pPr>
        <w:spacing w:after="0" w:line="240" w:lineRule="auto"/>
      </w:pPr>
      <w:r>
        <w:rPr>
          <w:noProof/>
        </w:rPr>
        <w:pict>
          <v:shape id="_x0000_s1037" type="#_x0000_t202" style="position:absolute;margin-left:324.1pt;margin-top:6.4pt;width:117.15pt;height:21.75pt;z-index:251670528;mso-width-relative:margin;mso-height-relative:margin" strokeweight="1.5pt">
            <v:stroke dashstyle="1 1" endcap="round"/>
            <v:textbox>
              <w:txbxContent>
                <w:p w:rsidR="00A931E5" w:rsidRDefault="00A931E5" w:rsidP="00A931E5">
                  <w:pPr>
                    <w:spacing w:after="0" w:line="240" w:lineRule="auto"/>
                  </w:pPr>
                  <w:r>
                    <w:t>Permanent Housing</w:t>
                  </w:r>
                </w:p>
              </w:txbxContent>
            </v:textbox>
          </v:shape>
        </w:pict>
      </w:r>
    </w:p>
    <w:p w:rsidR="00094728" w:rsidRDefault="003521B2" w:rsidP="00CD1D2B">
      <w:pPr>
        <w:spacing w:after="0" w:line="240" w:lineRule="auto"/>
        <w:rPr>
          <w:b/>
        </w:rPr>
      </w:pPr>
      <w:r>
        <w:rPr>
          <w:b/>
          <w:noProof/>
        </w:rPr>
        <w:pict>
          <v:shape id="_x0000_s1044" type="#_x0000_t32" style="position:absolute;margin-left:299.9pt;margin-top:4.7pt;width:22.4pt;height:0;z-index:251676672" o:connectortype="straight" strokeweight="1.5pt">
            <v:stroke endarrow="classic"/>
          </v:shape>
        </w:pict>
      </w:r>
    </w:p>
    <w:p w:rsidR="00CD1D2B" w:rsidRPr="000B034C" w:rsidRDefault="003521B2" w:rsidP="00CD1D2B">
      <w:pPr>
        <w:spacing w:after="0" w:line="240" w:lineRule="auto"/>
        <w:rPr>
          <w:b/>
        </w:rPr>
      </w:pPr>
      <w:r w:rsidRPr="003521B2">
        <w:rPr>
          <w:noProof/>
        </w:rPr>
        <w:pict>
          <v:shape id="_x0000_s1036" type="#_x0000_t202" style="position:absolute;margin-left:324.1pt;margin-top:10.25pt;width:117.15pt;height:22.5pt;z-index:251669504;mso-width-relative:margin;mso-height-relative:margin" strokeweight="1.5pt">
            <v:stroke dashstyle="1 1" endcap="round"/>
            <v:textbox style="mso-next-textbox:#_x0000_s1036">
              <w:txbxContent>
                <w:p w:rsidR="00A931E5" w:rsidRDefault="00A931E5" w:rsidP="00A931E5">
                  <w:pPr>
                    <w:spacing w:line="240" w:lineRule="auto"/>
                  </w:pPr>
                  <w:r>
                    <w:t>Rapid Re- Housing</w:t>
                  </w:r>
                </w:p>
              </w:txbxContent>
            </v:textbox>
          </v:shape>
        </w:pict>
      </w:r>
      <w:r w:rsidR="00CD1D2B" w:rsidRPr="000B034C">
        <w:rPr>
          <w:b/>
        </w:rPr>
        <w:t xml:space="preserve">Permanent Supportive Housing is: </w:t>
      </w:r>
    </w:p>
    <w:p w:rsidR="00CD1D2B" w:rsidRDefault="003521B2" w:rsidP="000B034C">
      <w:pPr>
        <w:pStyle w:val="ListParagraph"/>
        <w:numPr>
          <w:ilvl w:val="0"/>
          <w:numId w:val="4"/>
        </w:numPr>
        <w:spacing w:after="0" w:line="240" w:lineRule="auto"/>
      </w:pPr>
      <w:r>
        <w:rPr>
          <w:noProof/>
        </w:rPr>
        <w:pict>
          <v:shape id="_x0000_s1045" type="#_x0000_t32" style="position:absolute;left:0;text-align:left;margin-left:299.85pt;margin-top:4.85pt;width:22.4pt;height:0;z-index:251677696" o:connectortype="straight" strokeweight="1.5pt">
            <v:stroke endarrow="classic"/>
          </v:shape>
        </w:pict>
      </w:r>
      <w:r w:rsidR="00CD1D2B">
        <w:t>everything on our HIC chart</w:t>
      </w:r>
    </w:p>
    <w:p w:rsidR="00CD1D2B" w:rsidRDefault="00CD1D2B" w:rsidP="000B034C">
      <w:pPr>
        <w:pStyle w:val="ListParagraph"/>
        <w:numPr>
          <w:ilvl w:val="0"/>
          <w:numId w:val="4"/>
        </w:numPr>
        <w:spacing w:after="0" w:line="240" w:lineRule="auto"/>
      </w:pPr>
      <w:r>
        <w:t>distinct from permanent housing</w:t>
      </w:r>
    </w:p>
    <w:p w:rsidR="00CD1D2B" w:rsidRDefault="00CD1D2B" w:rsidP="00CD1D2B">
      <w:pPr>
        <w:spacing w:after="0" w:line="240" w:lineRule="auto"/>
      </w:pPr>
    </w:p>
    <w:p w:rsidR="00CD1D2B" w:rsidRDefault="00CD1D2B" w:rsidP="00CD1D2B">
      <w:pPr>
        <w:spacing w:after="0" w:line="240" w:lineRule="auto"/>
      </w:pPr>
      <w:r>
        <w:t xml:space="preserve">Our system is unique in that </w:t>
      </w:r>
      <w:r w:rsidR="005A7690">
        <w:t>no one can go into permanent supportive housing without being connected with a service provider first</w:t>
      </w:r>
      <w:r>
        <w:t>. Service connection comes through referral</w:t>
      </w:r>
      <w:r w:rsidR="00094728">
        <w:t xml:space="preserve">, </w:t>
      </w:r>
      <w:r>
        <w:t>or referral to housing from a service provider</w:t>
      </w:r>
    </w:p>
    <w:p w:rsidR="00CD1D2B" w:rsidRDefault="00CD1D2B" w:rsidP="00A931E5">
      <w:pPr>
        <w:spacing w:after="0" w:line="240" w:lineRule="auto"/>
      </w:pPr>
    </w:p>
    <w:p w:rsidR="00B30029" w:rsidRPr="00CD1D2B" w:rsidRDefault="00CD1D2B" w:rsidP="00A931E5">
      <w:pPr>
        <w:spacing w:after="0" w:line="240" w:lineRule="auto"/>
        <w:rPr>
          <w:b/>
        </w:rPr>
      </w:pPr>
      <w:r w:rsidRPr="00CD1D2B">
        <w:rPr>
          <w:b/>
          <w:u w:val="single"/>
        </w:rPr>
        <w:t>First P</w:t>
      </w:r>
      <w:r w:rsidR="00B30029" w:rsidRPr="00CD1D2B">
        <w:rPr>
          <w:b/>
          <w:u w:val="single"/>
        </w:rPr>
        <w:t xml:space="preserve">oint of </w:t>
      </w:r>
      <w:r w:rsidRPr="00CD1D2B">
        <w:rPr>
          <w:b/>
          <w:u w:val="single"/>
        </w:rPr>
        <w:t>A</w:t>
      </w:r>
      <w:r w:rsidR="00B30029" w:rsidRPr="00CD1D2B">
        <w:rPr>
          <w:b/>
          <w:u w:val="single"/>
        </w:rPr>
        <w:t>ccess</w:t>
      </w:r>
      <w:r w:rsidR="00B30029" w:rsidRPr="00CD1D2B">
        <w:rPr>
          <w:b/>
        </w:rPr>
        <w:t>:</w:t>
      </w:r>
    </w:p>
    <w:p w:rsidR="00B30029" w:rsidRDefault="00B30029" w:rsidP="00A931E5">
      <w:pPr>
        <w:spacing w:after="0" w:line="240" w:lineRule="auto"/>
      </w:pPr>
      <w:r>
        <w:t>Shelters</w:t>
      </w:r>
    </w:p>
    <w:p w:rsidR="00B30029" w:rsidRDefault="00B30029" w:rsidP="00A931E5">
      <w:pPr>
        <w:spacing w:after="0" w:line="240" w:lineRule="auto"/>
      </w:pPr>
      <w:r>
        <w:t>211</w:t>
      </w:r>
    </w:p>
    <w:p w:rsidR="00B30029" w:rsidRDefault="008B5283" w:rsidP="00A931E5">
      <w:pPr>
        <w:spacing w:after="0" w:line="240" w:lineRule="auto"/>
      </w:pPr>
      <w:r>
        <w:t>AHS</w:t>
      </w:r>
      <w:r w:rsidR="008C5AF6">
        <w:t xml:space="preserve"> (all departments/programs</w:t>
      </w:r>
      <w:r w:rsidR="00203345">
        <w:t xml:space="preserve"> – GA, CCI, DOC, Family Services, DAIL, etc.</w:t>
      </w:r>
      <w:r w:rsidR="008C5AF6">
        <w:t>)</w:t>
      </w:r>
    </w:p>
    <w:p w:rsidR="00B30029" w:rsidRDefault="00B30029" w:rsidP="00A931E5">
      <w:pPr>
        <w:spacing w:after="0" w:line="240" w:lineRule="auto"/>
      </w:pPr>
      <w:r>
        <w:t>Justice System</w:t>
      </w:r>
    </w:p>
    <w:p w:rsidR="00B30029" w:rsidRDefault="00B30029" w:rsidP="00A931E5">
      <w:pPr>
        <w:spacing w:after="0" w:line="240" w:lineRule="auto"/>
      </w:pPr>
      <w:r>
        <w:t xml:space="preserve">Hospitals </w:t>
      </w:r>
    </w:p>
    <w:p w:rsidR="00B30029" w:rsidRDefault="00B30029" w:rsidP="00A931E5">
      <w:pPr>
        <w:spacing w:after="0" w:line="240" w:lineRule="auto"/>
      </w:pPr>
      <w:r>
        <w:t>Hotline</w:t>
      </w:r>
    </w:p>
    <w:p w:rsidR="00B30029" w:rsidRDefault="00B30029" w:rsidP="00A931E5">
      <w:pPr>
        <w:spacing w:after="0" w:line="240" w:lineRule="auto"/>
      </w:pPr>
      <w:r>
        <w:t>Meal programs</w:t>
      </w:r>
    </w:p>
    <w:p w:rsidR="00B30029" w:rsidRDefault="00B30029" w:rsidP="00A931E5">
      <w:pPr>
        <w:spacing w:after="0" w:line="240" w:lineRule="auto"/>
      </w:pPr>
      <w:r>
        <w:t>Service Providers (e.g., CVOEO, Turning Point, VNA)</w:t>
      </w:r>
    </w:p>
    <w:p w:rsidR="00B30029" w:rsidRDefault="00420B72" w:rsidP="00A931E5">
      <w:pPr>
        <w:spacing w:after="0" w:line="240" w:lineRule="auto"/>
      </w:pPr>
      <w:r>
        <w:t>Daystation</w:t>
      </w:r>
    </w:p>
    <w:p w:rsidR="00420B72" w:rsidRDefault="00420B72" w:rsidP="00A931E5">
      <w:pPr>
        <w:spacing w:after="0" w:line="240" w:lineRule="auto"/>
      </w:pPr>
      <w:r>
        <w:t>Other drop in centers</w:t>
      </w:r>
    </w:p>
    <w:p w:rsidR="001C508F" w:rsidRDefault="001C508F" w:rsidP="00A931E5">
      <w:pPr>
        <w:spacing w:after="0" w:line="240" w:lineRule="auto"/>
      </w:pPr>
      <w:r>
        <w:t>HELP fund</w:t>
      </w:r>
    </w:p>
    <w:p w:rsidR="00413D7D" w:rsidRDefault="00413D7D" w:rsidP="00A931E5">
      <w:pPr>
        <w:spacing w:after="0" w:line="240" w:lineRule="auto"/>
      </w:pPr>
      <w:r>
        <w:t>VA</w:t>
      </w:r>
    </w:p>
    <w:p w:rsidR="00413D7D" w:rsidRDefault="003D3F99" w:rsidP="00A931E5">
      <w:pPr>
        <w:spacing w:after="0" w:line="240" w:lineRule="auto"/>
      </w:pPr>
      <w:r>
        <w:t>Schools – homeless liaisons</w:t>
      </w:r>
    </w:p>
    <w:p w:rsidR="003D3F99" w:rsidRDefault="003D3F99" w:rsidP="00A931E5">
      <w:pPr>
        <w:spacing w:after="0" w:line="240" w:lineRule="auto"/>
      </w:pPr>
    </w:p>
    <w:p w:rsidR="00CD1D2B" w:rsidRPr="00CD1D2B" w:rsidRDefault="00CD1D2B" w:rsidP="00CD1D2B">
      <w:pPr>
        <w:spacing w:after="0" w:line="240" w:lineRule="auto"/>
        <w:rPr>
          <w:b/>
        </w:rPr>
      </w:pPr>
      <w:r w:rsidRPr="00CD1D2B">
        <w:rPr>
          <w:b/>
          <w:u w:val="single"/>
        </w:rPr>
        <w:t>Assessment</w:t>
      </w:r>
      <w:r>
        <w:rPr>
          <w:b/>
        </w:rPr>
        <w:t>:</w:t>
      </w:r>
    </w:p>
    <w:p w:rsidR="00CD1D2B" w:rsidRDefault="00CD1D2B" w:rsidP="00CD1D2B">
      <w:pPr>
        <w:pStyle w:val="ListParagraph"/>
        <w:numPr>
          <w:ilvl w:val="0"/>
          <w:numId w:val="1"/>
        </w:numPr>
        <w:spacing w:after="0" w:line="240" w:lineRule="auto"/>
        <w:ind w:left="270" w:hanging="270"/>
      </w:pPr>
      <w:r>
        <w:t>ID and/or confirm that someone is chronically homeless; plus other service needs</w:t>
      </w:r>
    </w:p>
    <w:p w:rsidR="00CD1D2B" w:rsidRDefault="00CD1D2B" w:rsidP="00CD1D2B">
      <w:pPr>
        <w:pStyle w:val="ListParagraph"/>
        <w:numPr>
          <w:ilvl w:val="0"/>
          <w:numId w:val="1"/>
        </w:numPr>
        <w:spacing w:after="0" w:line="240" w:lineRule="auto"/>
        <w:ind w:left="270" w:hanging="270"/>
      </w:pPr>
      <w:r>
        <w:t>Upside down triangle – narrow down to limited providers who will do assessment? Or will it be all points of access to do assessment</w:t>
      </w:r>
      <w:r w:rsidR="000B034C">
        <w:t xml:space="preserve">? </w:t>
      </w:r>
      <w:r>
        <w:t>May be some in 1</w:t>
      </w:r>
      <w:r w:rsidRPr="000B034C">
        <w:rPr>
          <w:vertAlign w:val="superscript"/>
        </w:rPr>
        <w:t>st</w:t>
      </w:r>
      <w:r>
        <w:t xml:space="preserve"> point of access box who are don’t make it over to assessment box</w:t>
      </w:r>
    </w:p>
    <w:p w:rsidR="00CD1D2B" w:rsidRDefault="00CD1D2B" w:rsidP="00CD1D2B">
      <w:pPr>
        <w:pStyle w:val="ListParagraph"/>
        <w:numPr>
          <w:ilvl w:val="0"/>
          <w:numId w:val="1"/>
        </w:numPr>
        <w:spacing w:after="0" w:line="240" w:lineRule="auto"/>
        <w:ind w:left="270" w:hanging="270"/>
      </w:pPr>
      <w:r>
        <w:t>Two tiers – those who do referral form, and those who do the VISPDAT; get as many as possible willing to do VISPDAT, those who can’t do form instead</w:t>
      </w:r>
    </w:p>
    <w:p w:rsidR="00CD1D2B" w:rsidRDefault="00CD1D2B" w:rsidP="00CD1D2B">
      <w:pPr>
        <w:pStyle w:val="ListParagraph"/>
        <w:numPr>
          <w:ilvl w:val="0"/>
          <w:numId w:val="1"/>
        </w:numPr>
        <w:spacing w:after="0" w:line="240" w:lineRule="auto"/>
        <w:ind w:left="270" w:hanging="270"/>
      </w:pPr>
      <w:r>
        <w:t>May not get buy in immediately, but over time with success may be able to pull in more</w:t>
      </w:r>
    </w:p>
    <w:p w:rsidR="00CD1D2B" w:rsidRDefault="00CD1D2B" w:rsidP="00CD1D2B">
      <w:pPr>
        <w:pStyle w:val="ListParagraph"/>
        <w:numPr>
          <w:ilvl w:val="0"/>
          <w:numId w:val="1"/>
        </w:numPr>
        <w:spacing w:after="0" w:line="240" w:lineRule="auto"/>
        <w:ind w:left="270" w:hanging="270"/>
      </w:pPr>
      <w:r>
        <w:t xml:space="preserve">HELP fund as model – pieces can be passed along </w:t>
      </w:r>
    </w:p>
    <w:p w:rsidR="00CD1D2B" w:rsidRDefault="00CD1D2B" w:rsidP="00CD1D2B">
      <w:pPr>
        <w:pStyle w:val="ListParagraph"/>
        <w:numPr>
          <w:ilvl w:val="0"/>
          <w:numId w:val="1"/>
        </w:numPr>
        <w:spacing w:after="0" w:line="240" w:lineRule="auto"/>
        <w:ind w:left="270" w:hanging="270"/>
      </w:pPr>
      <w:r>
        <w:t xml:space="preserve">Do electronically – share information across organizations </w:t>
      </w:r>
    </w:p>
    <w:p w:rsidR="00CD1D2B" w:rsidRDefault="00CD1D2B" w:rsidP="00CD1D2B">
      <w:pPr>
        <w:pStyle w:val="ListParagraph"/>
        <w:numPr>
          <w:ilvl w:val="0"/>
          <w:numId w:val="1"/>
        </w:numPr>
        <w:spacing w:after="0" w:line="240" w:lineRule="auto"/>
        <w:ind w:left="270" w:hanging="270"/>
      </w:pPr>
      <w:r>
        <w:t xml:space="preserve">Person doing assessment may not be the one to provide the service; could act as intermediary, would that case management move forward with people after they were housed? By whom? </w:t>
      </w:r>
    </w:p>
    <w:p w:rsidR="00CD1D2B" w:rsidRDefault="00CD1D2B" w:rsidP="00CD1D2B">
      <w:pPr>
        <w:pStyle w:val="ListParagraph"/>
        <w:numPr>
          <w:ilvl w:val="0"/>
          <w:numId w:val="1"/>
        </w:numPr>
        <w:spacing w:after="0" w:line="240" w:lineRule="auto"/>
        <w:ind w:left="270" w:hanging="270"/>
      </w:pPr>
      <w:r>
        <w:t>CVOEO thinking of expanding its role in ongoing case management – within its scope of practice</w:t>
      </w:r>
    </w:p>
    <w:p w:rsidR="00CD1D2B" w:rsidRDefault="00CD1D2B" w:rsidP="00CD1D2B">
      <w:pPr>
        <w:pStyle w:val="ListParagraph"/>
        <w:numPr>
          <w:ilvl w:val="0"/>
          <w:numId w:val="1"/>
        </w:numPr>
        <w:spacing w:after="0" w:line="240" w:lineRule="auto"/>
        <w:ind w:left="270" w:hanging="270"/>
      </w:pPr>
      <w:r>
        <w:lastRenderedPageBreak/>
        <w:t>Who is the lifelong connection to the service user? Who can they connect with as needed/touch backs?</w:t>
      </w:r>
    </w:p>
    <w:p w:rsidR="00CD1D2B" w:rsidRDefault="00CD1D2B" w:rsidP="00CD1D2B">
      <w:pPr>
        <w:pStyle w:val="ListParagraph"/>
        <w:numPr>
          <w:ilvl w:val="0"/>
          <w:numId w:val="1"/>
        </w:numPr>
        <w:spacing w:after="0" w:line="240" w:lineRule="auto"/>
        <w:ind w:left="270" w:hanging="270"/>
      </w:pPr>
      <w:r>
        <w:t>Care management vs. case management (a la Blueprint); service coordination; need to connect with providers with various levels/forms of expertise</w:t>
      </w:r>
    </w:p>
    <w:p w:rsidR="00CD1D2B" w:rsidRDefault="00CD1D2B" w:rsidP="00CD1D2B">
      <w:pPr>
        <w:spacing w:after="0" w:line="240" w:lineRule="auto"/>
      </w:pPr>
    </w:p>
    <w:p w:rsidR="00B30029" w:rsidRPr="00CD1D2B" w:rsidRDefault="00B30029" w:rsidP="00A931E5">
      <w:pPr>
        <w:spacing w:after="0" w:line="240" w:lineRule="auto"/>
        <w:rPr>
          <w:b/>
        </w:rPr>
      </w:pPr>
      <w:r w:rsidRPr="00CD1D2B">
        <w:rPr>
          <w:b/>
          <w:u w:val="single"/>
        </w:rPr>
        <w:t>Outreach</w:t>
      </w:r>
      <w:r w:rsidRPr="00CD1D2B">
        <w:rPr>
          <w:b/>
        </w:rPr>
        <w:t>:</w:t>
      </w:r>
    </w:p>
    <w:p w:rsidR="00B30029" w:rsidRDefault="00B30029" w:rsidP="00A931E5">
      <w:pPr>
        <w:spacing w:after="0" w:line="240" w:lineRule="auto"/>
      </w:pPr>
      <w:r>
        <w:t>Streets/encampments</w:t>
      </w:r>
    </w:p>
    <w:p w:rsidR="005A7690" w:rsidRDefault="00B30029" w:rsidP="00A931E5">
      <w:pPr>
        <w:spacing w:after="0" w:line="240" w:lineRule="auto"/>
      </w:pPr>
      <w:r>
        <w:t>Street outreach team</w:t>
      </w:r>
    </w:p>
    <w:p w:rsidR="00B30029" w:rsidRDefault="00B30029" w:rsidP="00A931E5">
      <w:pPr>
        <w:spacing w:after="0" w:line="240" w:lineRule="auto"/>
      </w:pPr>
      <w:r>
        <w:t>Safe Harbor</w:t>
      </w:r>
    </w:p>
    <w:p w:rsidR="00B30029" w:rsidRDefault="00B30029" w:rsidP="00A931E5">
      <w:pPr>
        <w:spacing w:after="0" w:line="240" w:lineRule="auto"/>
      </w:pPr>
      <w:r>
        <w:t>Howard</w:t>
      </w:r>
    </w:p>
    <w:p w:rsidR="00B30029" w:rsidRDefault="00B30029" w:rsidP="00A931E5">
      <w:pPr>
        <w:spacing w:after="0" w:line="240" w:lineRule="auto"/>
      </w:pPr>
      <w:r>
        <w:t>Pathways</w:t>
      </w:r>
    </w:p>
    <w:p w:rsidR="00B30029" w:rsidRDefault="00B30029" w:rsidP="00A931E5">
      <w:pPr>
        <w:spacing w:after="0" w:line="240" w:lineRule="auto"/>
      </w:pPr>
      <w:r>
        <w:t>Spectrum</w:t>
      </w:r>
    </w:p>
    <w:p w:rsidR="00B30029" w:rsidRDefault="00413D7D" w:rsidP="00A931E5">
      <w:pPr>
        <w:spacing w:after="0" w:line="240" w:lineRule="auto"/>
      </w:pPr>
      <w:r>
        <w:t>VA</w:t>
      </w:r>
    </w:p>
    <w:p w:rsidR="00413D7D" w:rsidRDefault="00413D7D" w:rsidP="00A931E5">
      <w:pPr>
        <w:spacing w:after="0" w:line="240" w:lineRule="auto"/>
      </w:pPr>
    </w:p>
    <w:p w:rsidR="00B30029" w:rsidRPr="00CD1D2B" w:rsidRDefault="0026159D" w:rsidP="00A931E5">
      <w:pPr>
        <w:spacing w:after="0" w:line="240" w:lineRule="auto"/>
        <w:rPr>
          <w:b/>
        </w:rPr>
      </w:pPr>
      <w:r w:rsidRPr="00CD1D2B">
        <w:rPr>
          <w:b/>
          <w:u w:val="single"/>
        </w:rPr>
        <w:t>Referral</w:t>
      </w:r>
      <w:r w:rsidR="00CD1D2B">
        <w:rPr>
          <w:b/>
        </w:rPr>
        <w:t>:</w:t>
      </w:r>
    </w:p>
    <w:p w:rsidR="008C19E5" w:rsidRDefault="008C19E5" w:rsidP="00A931E5">
      <w:pPr>
        <w:spacing w:after="0" w:line="240" w:lineRule="auto"/>
      </w:pPr>
      <w:r>
        <w:t>Pathways</w:t>
      </w:r>
    </w:p>
    <w:p w:rsidR="008C19E5" w:rsidRDefault="008C19E5" w:rsidP="00A931E5">
      <w:pPr>
        <w:spacing w:after="0" w:line="240" w:lineRule="auto"/>
      </w:pPr>
      <w:r>
        <w:t>Howard</w:t>
      </w:r>
    </w:p>
    <w:p w:rsidR="008C19E5" w:rsidRDefault="008C19E5" w:rsidP="00A931E5">
      <w:pPr>
        <w:spacing w:after="0" w:line="240" w:lineRule="auto"/>
      </w:pPr>
      <w:r>
        <w:t>Safe Harbor</w:t>
      </w:r>
    </w:p>
    <w:p w:rsidR="008C19E5" w:rsidRDefault="008C19E5" w:rsidP="00A931E5">
      <w:pPr>
        <w:spacing w:after="0" w:line="240" w:lineRule="auto"/>
      </w:pPr>
      <w:r>
        <w:t>BHA/Corrections</w:t>
      </w:r>
    </w:p>
    <w:p w:rsidR="008C19E5" w:rsidRDefault="008C19E5" w:rsidP="00A931E5">
      <w:pPr>
        <w:spacing w:after="0" w:line="240" w:lineRule="auto"/>
      </w:pPr>
      <w:r>
        <w:t>WHBW</w:t>
      </w:r>
    </w:p>
    <w:p w:rsidR="008C19E5" w:rsidRDefault="008C19E5" w:rsidP="00A931E5">
      <w:pPr>
        <w:spacing w:after="0" w:line="240" w:lineRule="auto"/>
      </w:pPr>
      <w:r>
        <w:t>CVOEO</w:t>
      </w:r>
    </w:p>
    <w:p w:rsidR="008C19E5" w:rsidRDefault="008C19E5" w:rsidP="00A931E5">
      <w:pPr>
        <w:spacing w:after="0" w:line="240" w:lineRule="auto"/>
      </w:pPr>
      <w:r>
        <w:t>Social workers in medical centers</w:t>
      </w:r>
    </w:p>
    <w:p w:rsidR="008C19E5" w:rsidRDefault="008C19E5" w:rsidP="00A931E5">
      <w:pPr>
        <w:spacing w:after="0" w:line="240" w:lineRule="auto"/>
      </w:pPr>
      <w:r>
        <w:t>PCPs</w:t>
      </w:r>
    </w:p>
    <w:p w:rsidR="008C19E5" w:rsidRDefault="008C19E5" w:rsidP="00A931E5">
      <w:pPr>
        <w:spacing w:after="0" w:line="240" w:lineRule="auto"/>
      </w:pPr>
    </w:p>
    <w:p w:rsidR="000B034C" w:rsidRPr="000B034C" w:rsidRDefault="000B034C" w:rsidP="00A931E5">
      <w:pPr>
        <w:spacing w:after="0" w:line="240" w:lineRule="auto"/>
        <w:rPr>
          <w:b/>
        </w:rPr>
      </w:pPr>
      <w:r>
        <w:rPr>
          <w:b/>
        </w:rPr>
        <w:t>Summary/</w:t>
      </w:r>
      <w:r w:rsidRPr="000B034C">
        <w:rPr>
          <w:b/>
        </w:rPr>
        <w:t xml:space="preserve">Overview: </w:t>
      </w:r>
    </w:p>
    <w:p w:rsidR="0026159D" w:rsidRDefault="001C508F" w:rsidP="000B034C">
      <w:pPr>
        <w:pStyle w:val="ListParagraph"/>
        <w:numPr>
          <w:ilvl w:val="0"/>
          <w:numId w:val="5"/>
        </w:numPr>
        <w:spacing w:after="0" w:line="240" w:lineRule="auto"/>
      </w:pPr>
      <w:r>
        <w:t>Come in to first point of contact</w:t>
      </w:r>
    </w:p>
    <w:p w:rsidR="001C508F" w:rsidRDefault="001C508F" w:rsidP="000B034C">
      <w:pPr>
        <w:pStyle w:val="ListParagraph"/>
        <w:numPr>
          <w:ilvl w:val="0"/>
          <w:numId w:val="5"/>
        </w:numPr>
        <w:spacing w:after="0" w:line="240" w:lineRule="auto"/>
      </w:pPr>
      <w:r>
        <w:t>Do a referral form or a full assessment</w:t>
      </w:r>
    </w:p>
    <w:p w:rsidR="001C508F" w:rsidRDefault="001C508F" w:rsidP="000B034C">
      <w:pPr>
        <w:pStyle w:val="ListParagraph"/>
        <w:numPr>
          <w:ilvl w:val="0"/>
          <w:numId w:val="5"/>
        </w:numPr>
        <w:spacing w:after="0" w:line="240" w:lineRule="auto"/>
      </w:pPr>
      <w:r>
        <w:t>If it’s referral only then move on to other provider for assessment</w:t>
      </w:r>
    </w:p>
    <w:p w:rsidR="001C508F" w:rsidRDefault="001C508F" w:rsidP="000B034C">
      <w:pPr>
        <w:pStyle w:val="ListParagraph"/>
        <w:numPr>
          <w:ilvl w:val="0"/>
          <w:numId w:val="5"/>
        </w:numPr>
        <w:spacing w:after="0" w:line="240" w:lineRule="auto"/>
      </w:pPr>
      <w:r>
        <w:t>Assessment and referral could be the same place – or after assessment may realize more appropriate for another service provider</w:t>
      </w:r>
    </w:p>
    <w:p w:rsidR="001C508F" w:rsidRDefault="008B5283" w:rsidP="000B034C">
      <w:pPr>
        <w:pStyle w:val="ListParagraph"/>
        <w:numPr>
          <w:ilvl w:val="0"/>
          <w:numId w:val="5"/>
        </w:numPr>
        <w:spacing w:after="0" w:line="240" w:lineRule="auto"/>
      </w:pPr>
      <w:r>
        <w:t>What are percentage that move through process with same service provider all the way to PSS</w:t>
      </w:r>
    </w:p>
    <w:p w:rsidR="008B5283" w:rsidRDefault="008B5283" w:rsidP="000B034C">
      <w:pPr>
        <w:pStyle w:val="ListParagraph"/>
        <w:numPr>
          <w:ilvl w:val="0"/>
          <w:numId w:val="5"/>
        </w:numPr>
        <w:spacing w:after="0" w:line="240" w:lineRule="auto"/>
      </w:pPr>
      <w:r>
        <w:t xml:space="preserve">How many are coming through other sources? </w:t>
      </w:r>
      <w:r w:rsidR="000B034C">
        <w:t>This w</w:t>
      </w:r>
      <w:r>
        <w:t>ill help to determine how important it is to get other providers into the process</w:t>
      </w:r>
    </w:p>
    <w:p w:rsidR="00203345" w:rsidRDefault="00203345" w:rsidP="000B034C">
      <w:pPr>
        <w:pStyle w:val="ListParagraph"/>
        <w:numPr>
          <w:ilvl w:val="0"/>
          <w:numId w:val="5"/>
        </w:numPr>
        <w:spacing w:after="0" w:line="240" w:lineRule="auto"/>
      </w:pPr>
      <w:r>
        <w:t>What are the need levels by 1</w:t>
      </w:r>
      <w:r w:rsidRPr="000B034C">
        <w:rPr>
          <w:vertAlign w:val="superscript"/>
        </w:rPr>
        <w:t>st</w:t>
      </w:r>
      <w:r>
        <w:t xml:space="preserve"> point of contact – are the chronic homeless coming more through street outreach vs. AHS, etc. </w:t>
      </w:r>
    </w:p>
    <w:p w:rsidR="00203345" w:rsidRDefault="00203345" w:rsidP="00A931E5">
      <w:pPr>
        <w:spacing w:after="0" w:line="240" w:lineRule="auto"/>
      </w:pPr>
    </w:p>
    <w:p w:rsidR="00203345" w:rsidRPr="00CD1D2B" w:rsidRDefault="000B034C" w:rsidP="00A931E5">
      <w:pPr>
        <w:spacing w:after="0" w:line="240" w:lineRule="auto"/>
        <w:rPr>
          <w:b/>
        </w:rPr>
      </w:pPr>
      <w:r>
        <w:rPr>
          <w:b/>
        </w:rPr>
        <w:t xml:space="preserve">HUD </w:t>
      </w:r>
      <w:r w:rsidR="002F64CB" w:rsidRPr="00CD1D2B">
        <w:rPr>
          <w:b/>
        </w:rPr>
        <w:t>Guidelines</w:t>
      </w:r>
    </w:p>
    <w:p w:rsidR="002F64CB" w:rsidRDefault="006F2333" w:rsidP="000B034C">
      <w:pPr>
        <w:spacing w:after="0" w:line="240" w:lineRule="auto"/>
      </w:pPr>
      <w:r>
        <w:t>COC has endorsed HUD priorities two years in row, but has taken no steps to move forward with adopting them</w:t>
      </w:r>
    </w:p>
    <w:p w:rsidR="006F2333" w:rsidRDefault="00BA2C21" w:rsidP="000B034C">
      <w:pPr>
        <w:spacing w:after="0" w:line="240" w:lineRule="auto"/>
      </w:pPr>
      <w:r>
        <w:t xml:space="preserve">Don’t have services for those </w:t>
      </w:r>
      <w:r w:rsidR="00FB3FA4">
        <w:t>in permanent supported housing (?)</w:t>
      </w:r>
    </w:p>
    <w:p w:rsidR="00BA2C21" w:rsidRDefault="00BA2C21" w:rsidP="000B034C">
      <w:pPr>
        <w:spacing w:after="0" w:line="240" w:lineRule="auto"/>
      </w:pPr>
      <w:r>
        <w:t xml:space="preserve">Push as recommendation to full steering committee – what does this mean to make this a priority? </w:t>
      </w:r>
    </w:p>
    <w:p w:rsidR="00BA2C21" w:rsidRDefault="00BA2C21" w:rsidP="000B034C">
      <w:pPr>
        <w:spacing w:after="0" w:line="240" w:lineRule="auto"/>
      </w:pPr>
      <w:r>
        <w:t>Get national expert to come in and lead the discussion with the full steering committee</w:t>
      </w:r>
    </w:p>
    <w:p w:rsidR="00BA2C21" w:rsidRDefault="00BA2C21" w:rsidP="000B034C">
      <w:pPr>
        <w:spacing w:after="0" w:line="240" w:lineRule="auto"/>
      </w:pPr>
      <w:r>
        <w:t>Reclassify some of the housing we have</w:t>
      </w:r>
      <w:r w:rsidR="00CD1D2B">
        <w:t>? Short term will make us look bad because</w:t>
      </w:r>
      <w:r>
        <w:t xml:space="preserve"> will look like have fewer units</w:t>
      </w:r>
    </w:p>
    <w:p w:rsidR="00BA2C21" w:rsidRDefault="00E247AC" w:rsidP="000B034C">
      <w:pPr>
        <w:spacing w:after="0" w:line="240" w:lineRule="auto"/>
      </w:pPr>
      <w:r>
        <w:t>A</w:t>
      </w:r>
      <w:r w:rsidR="00CD1D2B">
        <w:t>s</w:t>
      </w:r>
      <w:r>
        <w:t xml:space="preserve"> we add new PSS beds, make requirement that has to be for chronic homeless</w:t>
      </w:r>
    </w:p>
    <w:p w:rsidR="00E247AC" w:rsidRDefault="00FB3FA4" w:rsidP="000B034C">
      <w:pPr>
        <w:spacing w:after="0" w:line="240" w:lineRule="auto"/>
      </w:pPr>
      <w:r>
        <w:t>Balance of state has policy that all PSS beds will be prioritized – distinction bet</w:t>
      </w:r>
      <w:r w:rsidR="00CD1D2B">
        <w:t xml:space="preserve">ween prioritized and dedicated - </w:t>
      </w:r>
      <w:r>
        <w:t xml:space="preserve">first will see if can </w:t>
      </w:r>
      <w:r w:rsidR="00CD1D2B">
        <w:t xml:space="preserve">fill with chronically homeless; </w:t>
      </w:r>
      <w:r>
        <w:t>if not, move on to next priority</w:t>
      </w:r>
    </w:p>
    <w:p w:rsidR="00FB3FA4" w:rsidRDefault="00363151" w:rsidP="000B034C">
      <w:pPr>
        <w:spacing w:after="0" w:line="240" w:lineRule="auto"/>
      </w:pPr>
      <w:r>
        <w:t>We can’t do rapid re</w:t>
      </w:r>
      <w:r w:rsidR="00CD1D2B">
        <w:t>-</w:t>
      </w:r>
      <w:r>
        <w:t>housing here with COC money because we still have a large chronically homeless population</w:t>
      </w:r>
    </w:p>
    <w:p w:rsidR="00363151" w:rsidRDefault="00363151" w:rsidP="000B034C">
      <w:pPr>
        <w:spacing w:after="0" w:line="240" w:lineRule="auto"/>
      </w:pPr>
      <w:r>
        <w:t>Adopt HUD policies and push harder on prioritizing beds for chronic homeless, or determining whether should be in PSS inventory</w:t>
      </w:r>
    </w:p>
    <w:p w:rsidR="00363151" w:rsidRDefault="00363151" w:rsidP="00A931E5">
      <w:pPr>
        <w:spacing w:after="0" w:line="240" w:lineRule="auto"/>
      </w:pPr>
    </w:p>
    <w:p w:rsidR="00690370" w:rsidRPr="00CD1D2B" w:rsidRDefault="00690370" w:rsidP="00A931E5">
      <w:pPr>
        <w:spacing w:after="0" w:line="240" w:lineRule="auto"/>
        <w:rPr>
          <w:b/>
        </w:rPr>
      </w:pPr>
      <w:r w:rsidRPr="00CD1D2B">
        <w:rPr>
          <w:b/>
        </w:rPr>
        <w:t xml:space="preserve">Review </w:t>
      </w:r>
      <w:r w:rsidR="00CD1D2B">
        <w:rPr>
          <w:b/>
        </w:rPr>
        <w:t xml:space="preserve">of </w:t>
      </w:r>
      <w:r w:rsidRPr="00CD1D2B">
        <w:rPr>
          <w:b/>
        </w:rPr>
        <w:t>VISPDAT and Family VISPDAT</w:t>
      </w:r>
    </w:p>
    <w:p w:rsidR="00690370" w:rsidRDefault="007238C3" w:rsidP="00A931E5">
      <w:pPr>
        <w:spacing w:after="0" w:line="240" w:lineRule="auto"/>
      </w:pPr>
      <w:r>
        <w:t>Individual</w:t>
      </w:r>
      <w:r w:rsidR="00803415">
        <w:t xml:space="preserve"> (first page)</w:t>
      </w:r>
    </w:p>
    <w:p w:rsidR="007238C3" w:rsidRDefault="007238C3" w:rsidP="00A931E5">
      <w:pPr>
        <w:spacing w:after="0" w:line="240" w:lineRule="auto"/>
      </w:pPr>
      <w:r>
        <w:t>Gets to some of the chronic homeless issues – length, but not other indicators; could be a good referral tool just with that</w:t>
      </w:r>
    </w:p>
    <w:p w:rsidR="007238C3" w:rsidRDefault="007238C3" w:rsidP="00A931E5">
      <w:pPr>
        <w:spacing w:after="0" w:line="240" w:lineRule="auto"/>
      </w:pPr>
      <w:r>
        <w:t>Universal Release – consent to release information; no signature on VISPDAT (only “consent to participate</w:t>
      </w:r>
      <w:r w:rsidR="00CD1D2B">
        <w:t>: Y</w:t>
      </w:r>
      <w:r>
        <w:t>/</w:t>
      </w:r>
      <w:r w:rsidR="00CD1D2B">
        <w:t>N</w:t>
      </w:r>
      <w:r>
        <w:t>”</w:t>
      </w:r>
      <w:r w:rsidR="00CD1D2B">
        <w:t xml:space="preserve">  what does this mean?</w:t>
      </w:r>
      <w:r>
        <w:t>)</w:t>
      </w:r>
    </w:p>
    <w:p w:rsidR="007238C3" w:rsidRDefault="00CD1D2B" w:rsidP="00A931E5">
      <w:pPr>
        <w:spacing w:after="0" w:line="240" w:lineRule="auto"/>
      </w:pPr>
      <w:r>
        <w:t>If you are agency that doesn’</w:t>
      </w:r>
      <w:r w:rsidR="007238C3">
        <w:t>t want to do full assessment, could stop a</w:t>
      </w:r>
      <w:r>
        <w:t xml:space="preserve">fter history of </w:t>
      </w:r>
      <w:r w:rsidR="007238C3">
        <w:t>housing/homelessness</w:t>
      </w:r>
    </w:p>
    <w:p w:rsidR="007238C3" w:rsidRDefault="002959DC" w:rsidP="00A931E5">
      <w:pPr>
        <w:spacing w:after="0" w:line="240" w:lineRule="auto"/>
      </w:pPr>
      <w:r>
        <w:t xml:space="preserve">Do we feel like we need information on what </w:t>
      </w:r>
      <w:r w:rsidR="00CD1D2B">
        <w:t xml:space="preserve">person is </w:t>
      </w:r>
      <w:r>
        <w:t xml:space="preserve">looking for? What services are you connected to now? Where did you sleep last night? What do you need? </w:t>
      </w:r>
      <w:r w:rsidR="0007096C">
        <w:t>(look at CHG referral tool)</w:t>
      </w:r>
    </w:p>
    <w:p w:rsidR="0007096C" w:rsidRDefault="00803415" w:rsidP="00A931E5">
      <w:pPr>
        <w:spacing w:after="0" w:line="240" w:lineRule="auto"/>
      </w:pPr>
      <w:r>
        <w:t>Family first page – same except head of household identified</w:t>
      </w:r>
    </w:p>
    <w:p w:rsidR="00803415" w:rsidRDefault="00803415" w:rsidP="00A931E5">
      <w:pPr>
        <w:spacing w:after="0" w:line="240" w:lineRule="auto"/>
      </w:pPr>
    </w:p>
    <w:p w:rsidR="00803415" w:rsidRDefault="00FF2DC3" w:rsidP="00A931E5">
      <w:pPr>
        <w:spacing w:after="0" w:line="240" w:lineRule="auto"/>
      </w:pPr>
      <w:r>
        <w:t>If are going to abide by HUD priorities, must come up with a score – have way to prioritize, need to be able to document what severity of need is</w:t>
      </w:r>
      <w:r w:rsidR="00CD1D2B">
        <w:t>; l</w:t>
      </w:r>
      <w:r>
        <w:t>ength or severity of need</w:t>
      </w:r>
    </w:p>
    <w:p w:rsidR="00FF2DC3" w:rsidRDefault="00CD1D2B" w:rsidP="00A931E5">
      <w:pPr>
        <w:spacing w:after="0" w:line="240" w:lineRule="auto"/>
      </w:pPr>
      <w:r>
        <w:t>We n</w:t>
      </w:r>
      <w:r w:rsidR="00FF2DC3">
        <w:t>eed to get to point of making decision on tools</w:t>
      </w:r>
    </w:p>
    <w:p w:rsidR="00FF2DC3" w:rsidRDefault="007C3387" w:rsidP="00A931E5">
      <w:pPr>
        <w:spacing w:after="0" w:line="240" w:lineRule="auto"/>
      </w:pPr>
      <w:r>
        <w:t>What are other tools out there that will get to prioritization of need</w:t>
      </w:r>
    </w:p>
    <w:p w:rsidR="00983795" w:rsidRDefault="00983795" w:rsidP="00A931E5">
      <w:pPr>
        <w:spacing w:after="0" w:line="240" w:lineRule="auto"/>
      </w:pPr>
      <w:r>
        <w:t>VISPDAT is focused on chronic homeless by design – is THE tool for quantifying vulnerability</w:t>
      </w:r>
    </w:p>
    <w:p w:rsidR="00CD1D2B" w:rsidRDefault="00CD1D2B" w:rsidP="00A931E5">
      <w:pPr>
        <w:spacing w:after="0" w:line="240" w:lineRule="auto"/>
      </w:pPr>
    </w:p>
    <w:p w:rsidR="00983795" w:rsidRDefault="00983795" w:rsidP="00A931E5">
      <w:pPr>
        <w:spacing w:after="0" w:line="240" w:lineRule="auto"/>
      </w:pPr>
      <w:r>
        <w:t>If that’s what we decide we want to do</w:t>
      </w:r>
    </w:p>
    <w:p w:rsidR="00983795" w:rsidRDefault="00983795" w:rsidP="00A931E5">
      <w:pPr>
        <w:spacing w:after="0" w:line="240" w:lineRule="auto"/>
      </w:pPr>
      <w:r>
        <w:t>Ask for committee members to review statewide list of tools and come to next meeting prepared to make case for which tool to use</w:t>
      </w:r>
    </w:p>
    <w:p w:rsidR="00983795" w:rsidRDefault="00EE6F84" w:rsidP="00A931E5">
      <w:pPr>
        <w:spacing w:after="0" w:line="240" w:lineRule="auto"/>
      </w:pPr>
      <w:r>
        <w:t>If you have another tool that will meet the HUD goals, bring to next meeting and make case</w:t>
      </w:r>
    </w:p>
    <w:p w:rsidR="00EE6F84" w:rsidRDefault="00082802" w:rsidP="00A931E5">
      <w:pPr>
        <w:spacing w:after="0" w:line="240" w:lineRule="auto"/>
      </w:pPr>
      <w:r>
        <w:t>At this point there may be more than one tool being used; maybe that’s OK – if someone is presenting clearly not needing PSS, then may be OK to use different assessment tool</w:t>
      </w:r>
    </w:p>
    <w:p w:rsidR="00082802" w:rsidRDefault="007A61A1" w:rsidP="00A931E5">
      <w:pPr>
        <w:spacing w:after="0" w:line="240" w:lineRule="auto"/>
      </w:pPr>
      <w:r>
        <w:t>All of those who have come through the warming shelter have been willing to do the VISPDAT in order to get on the list for PSS</w:t>
      </w:r>
    </w:p>
    <w:p w:rsidR="007A61A1" w:rsidRDefault="00B41AF0" w:rsidP="00A931E5">
      <w:pPr>
        <w:spacing w:after="0" w:line="240" w:lineRule="auto"/>
      </w:pPr>
      <w:r>
        <w:t>Ask Sarah where the balance of state is in their assessment of the tools and where they are with the decision</w:t>
      </w:r>
    </w:p>
    <w:p w:rsidR="00B41AF0" w:rsidRDefault="007617A4" w:rsidP="00A931E5">
      <w:pPr>
        <w:spacing w:after="0" w:line="240" w:lineRule="auto"/>
      </w:pPr>
      <w:r>
        <w:t>Balance of state looking at universal tool – for all services – not just for PSS</w:t>
      </w:r>
    </w:p>
    <w:p w:rsidR="007617A4" w:rsidRDefault="007617A4" w:rsidP="00A931E5">
      <w:pPr>
        <w:spacing w:after="0" w:line="240" w:lineRule="auto"/>
      </w:pPr>
      <w:r>
        <w:t>VISPDAT – you cannot add items for scoring; cannot add scoring if using for scoring</w:t>
      </w:r>
    </w:p>
    <w:p w:rsidR="007617A4" w:rsidRDefault="007617A4" w:rsidP="00A931E5">
      <w:pPr>
        <w:spacing w:after="0" w:line="240" w:lineRule="auto"/>
      </w:pPr>
      <w:r>
        <w:t>VISPDAT – not set up to be HMIS friendly, but can still work, can update the rest of the fields that are needed</w:t>
      </w:r>
    </w:p>
    <w:p w:rsidR="007617A4" w:rsidRDefault="006D5C45" w:rsidP="00A931E5">
      <w:pPr>
        <w:spacing w:after="0" w:line="240" w:lineRule="auto"/>
      </w:pPr>
      <w:r>
        <w:t>NAEH assessment – more of data collection tool than assessment; DV items right at beginning</w:t>
      </w:r>
      <w:r w:rsidR="00A05DC4">
        <w:t xml:space="preserve"> (but more for HMIS reasons)</w:t>
      </w:r>
    </w:p>
    <w:p w:rsidR="00A05DC4" w:rsidRDefault="00A05DC4" w:rsidP="00A931E5">
      <w:pPr>
        <w:spacing w:after="0" w:line="240" w:lineRule="auto"/>
      </w:pPr>
      <w:r>
        <w:t>At some point, if you are getting services to prepare for PSS, then do need to make sure are collecting all HMIS data elements, so that when do transfer of information it is complete</w:t>
      </w:r>
    </w:p>
    <w:p w:rsidR="006D5C45" w:rsidRDefault="00466229" w:rsidP="00A931E5">
      <w:pPr>
        <w:spacing w:after="0" w:line="240" w:lineRule="auto"/>
      </w:pPr>
      <w:r>
        <w:t xml:space="preserve">Committee asked to go to </w:t>
      </w:r>
      <w:r w:rsidR="000B034C">
        <w:t xml:space="preserve">OEO </w:t>
      </w:r>
      <w:r>
        <w:t>website and look at NAEH tool – helping to house.org under initiatives</w:t>
      </w:r>
    </w:p>
    <w:p w:rsidR="00466229" w:rsidRDefault="00466229" w:rsidP="00A931E5">
      <w:pPr>
        <w:spacing w:after="0" w:line="240" w:lineRule="auto"/>
      </w:pPr>
      <w:r>
        <w:t>Will ask Sarah to do a debrief – what rolled up at end</w:t>
      </w:r>
    </w:p>
    <w:p w:rsidR="00466229" w:rsidRDefault="00466229" w:rsidP="00A931E5">
      <w:pPr>
        <w:spacing w:after="0" w:line="240" w:lineRule="auto"/>
      </w:pPr>
    </w:p>
    <w:p w:rsidR="004C0035" w:rsidRPr="000B034C" w:rsidRDefault="004C0035" w:rsidP="00A931E5">
      <w:pPr>
        <w:spacing w:after="0" w:line="240" w:lineRule="auto"/>
        <w:rPr>
          <w:b/>
        </w:rPr>
      </w:pPr>
      <w:r w:rsidRPr="000B034C">
        <w:rPr>
          <w:b/>
        </w:rPr>
        <w:t>Point in Time</w:t>
      </w:r>
      <w:r w:rsidR="000B034C">
        <w:rPr>
          <w:b/>
        </w:rPr>
        <w:t xml:space="preserve"> Discussion</w:t>
      </w:r>
    </w:p>
    <w:p w:rsidR="004C0035" w:rsidRDefault="00AD17A1" w:rsidP="00A931E5">
      <w:pPr>
        <w:spacing w:after="0" w:line="240" w:lineRule="auto"/>
      </w:pPr>
      <w:r>
        <w:t>2009-2014</w:t>
      </w:r>
    </w:p>
    <w:p w:rsidR="00AD17A1" w:rsidRDefault="00AD17A1" w:rsidP="00A931E5">
      <w:pPr>
        <w:spacing w:after="0" w:line="240" w:lineRule="auto"/>
      </w:pPr>
      <w:r>
        <w:t>1:4 ratio families to individual</w:t>
      </w:r>
    </w:p>
    <w:p w:rsidR="00AD17A1" w:rsidRDefault="00AD17A1" w:rsidP="00A931E5">
      <w:pPr>
        <w:spacing w:after="0" w:line="240" w:lineRule="auto"/>
      </w:pPr>
      <w:r>
        <w:t>For Chronic homeless 8:68</w:t>
      </w:r>
    </w:p>
    <w:p w:rsidR="00AD17A1" w:rsidRDefault="00AD17A1" w:rsidP="00A931E5">
      <w:pPr>
        <w:spacing w:after="0" w:line="240" w:lineRule="auto"/>
      </w:pPr>
      <w:r>
        <w:t>Fewer families are being sheltered in 2014 (13 unsheltered)</w:t>
      </w:r>
    </w:p>
    <w:p w:rsidR="00AD17A1" w:rsidRDefault="00AD17A1" w:rsidP="00A931E5">
      <w:pPr>
        <w:spacing w:after="0" w:line="240" w:lineRule="auto"/>
      </w:pPr>
      <w:r>
        <w:t>Connect HUD priorities (chronic high need) with inventory, there is not a big need for PSS for families, maybe PS, but not PSS</w:t>
      </w:r>
    </w:p>
    <w:p w:rsidR="00AD17A1" w:rsidRDefault="00AD17A1" w:rsidP="00A931E5">
      <w:pPr>
        <w:spacing w:after="0" w:line="240" w:lineRule="auto"/>
      </w:pPr>
      <w:r>
        <w:t xml:space="preserve">Consider churn in FUV – how does that factor in? </w:t>
      </w:r>
    </w:p>
    <w:p w:rsidR="00AD17A1" w:rsidRDefault="00AD17A1" w:rsidP="00A931E5">
      <w:pPr>
        <w:spacing w:after="0" w:line="240" w:lineRule="auto"/>
      </w:pPr>
      <w:r>
        <w:t>We don’t know without an assessment like the VISPDAT</w:t>
      </w:r>
      <w:r w:rsidR="00B976AD">
        <w:t>; that is the value of a tool that goes across the board – identifying the priority given limited resources, need to focu</w:t>
      </w:r>
      <w:r w:rsidR="000B034C">
        <w:t>s on chronic homeless</w:t>
      </w:r>
    </w:p>
    <w:p w:rsidR="00B976AD" w:rsidRDefault="00B976AD" w:rsidP="00A931E5">
      <w:pPr>
        <w:spacing w:after="0" w:line="240" w:lineRule="auto"/>
      </w:pPr>
      <w:r>
        <w:t xml:space="preserve">Chronic homelessness or chronic other issues that contribute to intermittent homelessness - </w:t>
      </w:r>
    </w:p>
    <w:p w:rsidR="00B976AD" w:rsidRDefault="00B976AD" w:rsidP="00A931E5">
      <w:pPr>
        <w:spacing w:after="0" w:line="240" w:lineRule="auto"/>
      </w:pPr>
      <w:r>
        <w:t>Jane – meeting with homeless liaisons, looking at using the Family VISPDAT</w:t>
      </w:r>
    </w:p>
    <w:p w:rsidR="00B976AD" w:rsidRDefault="00B976AD" w:rsidP="00A931E5">
      <w:pPr>
        <w:spacing w:after="0" w:line="240" w:lineRule="auto"/>
      </w:pPr>
      <w:r>
        <w:lastRenderedPageBreak/>
        <w:t>Need real data, can’t be doing anecdotally</w:t>
      </w:r>
    </w:p>
    <w:p w:rsidR="00B976AD" w:rsidRDefault="00B976AD" w:rsidP="00A931E5">
      <w:pPr>
        <w:spacing w:after="0" w:line="240" w:lineRule="auto"/>
      </w:pPr>
      <w:r>
        <w:t>If someone loses voucher more than once, need to intervene</w:t>
      </w:r>
    </w:p>
    <w:p w:rsidR="00B976AD" w:rsidRDefault="000B034C" w:rsidP="00A931E5">
      <w:pPr>
        <w:spacing w:after="0" w:line="240" w:lineRule="auto"/>
      </w:pPr>
      <w:r>
        <w:t xml:space="preserve">Issue of </w:t>
      </w:r>
      <w:r w:rsidR="00B14F52">
        <w:t>ineligibility</w:t>
      </w:r>
      <w:r w:rsidR="00B976AD">
        <w:t xml:space="preserve"> for voucher due to ou</w:t>
      </w:r>
      <w:r>
        <w:t>tst</w:t>
      </w:r>
      <w:r w:rsidR="00B976AD">
        <w:t>anding debt</w:t>
      </w:r>
    </w:p>
    <w:p w:rsidR="00B976AD" w:rsidRDefault="00B976AD" w:rsidP="00A931E5">
      <w:pPr>
        <w:spacing w:after="0" w:line="240" w:lineRule="auto"/>
      </w:pPr>
    </w:p>
    <w:p w:rsidR="000B034C" w:rsidRPr="000B034C" w:rsidRDefault="000B034C" w:rsidP="00A931E5">
      <w:pPr>
        <w:spacing w:after="0" w:line="240" w:lineRule="auto"/>
        <w:rPr>
          <w:b/>
        </w:rPr>
      </w:pPr>
      <w:r w:rsidRPr="000B034C">
        <w:rPr>
          <w:b/>
        </w:rPr>
        <w:t xml:space="preserve">ACTION STEPS: </w:t>
      </w:r>
    </w:p>
    <w:p w:rsidR="00B976AD" w:rsidRDefault="00B976AD" w:rsidP="000B034C">
      <w:pPr>
        <w:pStyle w:val="ListParagraph"/>
        <w:numPr>
          <w:ilvl w:val="0"/>
          <w:numId w:val="2"/>
        </w:numPr>
        <w:spacing w:after="0" w:line="240" w:lineRule="auto"/>
        <w:ind w:left="450" w:hanging="450"/>
      </w:pPr>
      <w:r>
        <w:t xml:space="preserve">Info from Sarah – </w:t>
      </w:r>
      <w:r w:rsidR="000B034C">
        <w:t xml:space="preserve">what tool is </w:t>
      </w:r>
      <w:r>
        <w:t>balance of state leaning toward</w:t>
      </w:r>
      <w:r w:rsidR="000B034C">
        <w:t>?</w:t>
      </w:r>
    </w:p>
    <w:p w:rsidR="00B976AD" w:rsidRDefault="000B034C" w:rsidP="000B034C">
      <w:pPr>
        <w:pStyle w:val="ListParagraph"/>
        <w:numPr>
          <w:ilvl w:val="0"/>
          <w:numId w:val="2"/>
        </w:numPr>
        <w:spacing w:after="0" w:line="240" w:lineRule="auto"/>
        <w:ind w:left="450" w:hanging="450"/>
      </w:pPr>
      <w:r>
        <w:t>O</w:t>
      </w:r>
      <w:r w:rsidR="00B976AD">
        <w:t>ther tool challenge to committee members with goal of making decision at next meeting for tool to recommend to full steering committee (following meeting)</w:t>
      </w:r>
    </w:p>
    <w:p w:rsidR="00B976AD" w:rsidRDefault="00B976AD" w:rsidP="000B034C">
      <w:pPr>
        <w:pStyle w:val="ListParagraph"/>
        <w:numPr>
          <w:ilvl w:val="0"/>
          <w:numId w:val="2"/>
        </w:numPr>
        <w:spacing w:after="0" w:line="240" w:lineRule="auto"/>
        <w:ind w:left="450" w:hanging="450"/>
      </w:pPr>
      <w:r>
        <w:t>Next meeting to look at other tools</w:t>
      </w:r>
    </w:p>
    <w:p w:rsidR="00B976AD" w:rsidRDefault="00C963F1" w:rsidP="000B034C">
      <w:pPr>
        <w:pStyle w:val="ListParagraph"/>
        <w:numPr>
          <w:ilvl w:val="0"/>
          <w:numId w:val="2"/>
        </w:numPr>
        <w:spacing w:after="0" w:line="240" w:lineRule="auto"/>
        <w:ind w:left="450" w:hanging="450"/>
      </w:pPr>
      <w:r>
        <w:t>Use of cloud based system will need further exploration, flesh out a bit – how much we should do vs. data or other committee</w:t>
      </w:r>
    </w:p>
    <w:p w:rsidR="00C963F1" w:rsidRDefault="005C26BF" w:rsidP="000B034C">
      <w:pPr>
        <w:pStyle w:val="ListParagraph"/>
        <w:numPr>
          <w:ilvl w:val="0"/>
          <w:numId w:val="2"/>
        </w:numPr>
        <w:spacing w:after="0" w:line="240" w:lineRule="auto"/>
        <w:ind w:left="450" w:hanging="450"/>
      </w:pPr>
      <w:r>
        <w:t>Continuum in MA – Marcy going to connect with them, using VISPDAT/other tool to triage – have them come/present by phone at next meeting or the following</w:t>
      </w:r>
    </w:p>
    <w:p w:rsidR="005A2C7E" w:rsidRDefault="005A2C7E" w:rsidP="000B034C">
      <w:pPr>
        <w:pStyle w:val="ListParagraph"/>
        <w:numPr>
          <w:ilvl w:val="0"/>
          <w:numId w:val="2"/>
        </w:numPr>
        <w:spacing w:after="0" w:line="240" w:lineRule="auto"/>
        <w:ind w:left="450" w:hanging="450"/>
      </w:pPr>
      <w:r>
        <w:t xml:space="preserve">Finalize inventory of PSS options – not due to HUD until end of April, so won’t be ready at next meeting </w:t>
      </w:r>
      <w:r w:rsidR="00C23307">
        <w:t>Prioritize making progress on tool</w:t>
      </w:r>
    </w:p>
    <w:p w:rsidR="00C23307" w:rsidRDefault="00C23307" w:rsidP="000B034C">
      <w:pPr>
        <w:pStyle w:val="ListParagraph"/>
        <w:numPr>
          <w:ilvl w:val="0"/>
          <w:numId w:val="2"/>
        </w:numPr>
        <w:spacing w:after="0" w:line="240" w:lineRule="auto"/>
        <w:ind w:left="450" w:hanging="450"/>
      </w:pPr>
      <w:r>
        <w:t>Generate pros and cons of VI</w:t>
      </w:r>
      <w:r w:rsidR="00560014">
        <w:t>SPDAT based on own analysis here – bring what have to next meeting and will review/brainstorm together at next meeting</w:t>
      </w:r>
    </w:p>
    <w:p w:rsidR="00560014" w:rsidRDefault="00560014" w:rsidP="00A931E5">
      <w:pPr>
        <w:spacing w:after="0" w:line="240" w:lineRule="auto"/>
      </w:pPr>
    </w:p>
    <w:p w:rsidR="00C23307" w:rsidRDefault="00C23307" w:rsidP="00A931E5">
      <w:pPr>
        <w:spacing w:after="0" w:line="240" w:lineRule="auto"/>
      </w:pPr>
    </w:p>
    <w:p w:rsidR="00AD17A1" w:rsidRDefault="00094728" w:rsidP="00A931E5">
      <w:pPr>
        <w:spacing w:after="0" w:line="240" w:lineRule="auto"/>
      </w:pPr>
      <w:r>
        <w:rPr>
          <w:b/>
        </w:rPr>
        <w:t xml:space="preserve">NEXT MEETING: </w:t>
      </w:r>
      <w:r>
        <w:rPr>
          <w:b/>
        </w:rPr>
        <w:br/>
        <w:t xml:space="preserve">Wednesday, April 8; 11:00-12:30, location TBD </w:t>
      </w:r>
      <w:r w:rsidR="00C652C9" w:rsidRPr="00150578">
        <w:t>(Margaret to check on availability of CHT conf room)</w:t>
      </w:r>
    </w:p>
    <w:p w:rsidR="00AD17A1" w:rsidRDefault="00AD17A1" w:rsidP="00A931E5">
      <w:pPr>
        <w:spacing w:after="0" w:line="240" w:lineRule="auto"/>
      </w:pPr>
    </w:p>
    <w:p w:rsidR="00AD17A1" w:rsidRDefault="00AD17A1" w:rsidP="00A931E5">
      <w:pPr>
        <w:spacing w:after="0" w:line="240" w:lineRule="auto"/>
      </w:pPr>
    </w:p>
    <w:p w:rsidR="007A61A1" w:rsidRDefault="007A61A1" w:rsidP="00A931E5">
      <w:pPr>
        <w:spacing w:after="0" w:line="240" w:lineRule="auto"/>
      </w:pPr>
    </w:p>
    <w:p w:rsidR="002959DC" w:rsidRDefault="002959DC" w:rsidP="00A931E5">
      <w:pPr>
        <w:spacing w:after="0" w:line="240" w:lineRule="auto"/>
      </w:pPr>
    </w:p>
    <w:p w:rsidR="00FB3FA4" w:rsidRDefault="00FB3FA4" w:rsidP="00A931E5">
      <w:pPr>
        <w:spacing w:after="0" w:line="240" w:lineRule="auto"/>
      </w:pPr>
    </w:p>
    <w:sectPr w:rsidR="00FB3FA4" w:rsidSect="00B14F52">
      <w:footerReference w:type="default" r:id="rId7"/>
      <w:pgSz w:w="12240" w:h="15840" w:code="1"/>
      <w:pgMar w:top="720"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F20" w:rsidRDefault="00BA3F20" w:rsidP="00B14F52">
      <w:pPr>
        <w:spacing w:after="0" w:line="240" w:lineRule="auto"/>
      </w:pPr>
      <w:r>
        <w:separator/>
      </w:r>
    </w:p>
  </w:endnote>
  <w:endnote w:type="continuationSeparator" w:id="1">
    <w:p w:rsidR="00BA3F20" w:rsidRDefault="00BA3F20" w:rsidP="00B14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F52" w:rsidRDefault="00B14F52" w:rsidP="00B14F52">
    <w:pPr>
      <w:spacing w:after="0" w:line="240" w:lineRule="auto"/>
      <w:rPr>
        <w:sz w:val="16"/>
        <w:szCs w:val="16"/>
      </w:rPr>
    </w:pPr>
  </w:p>
  <w:p w:rsidR="00B14F52" w:rsidRDefault="00B14F52" w:rsidP="00B14F52">
    <w:pPr>
      <w:spacing w:after="0" w:line="240" w:lineRule="auto"/>
      <w:rPr>
        <w:sz w:val="16"/>
        <w:szCs w:val="16"/>
      </w:rPr>
    </w:pPr>
    <w:r>
      <w:rPr>
        <w:sz w:val="16"/>
        <w:szCs w:val="16"/>
      </w:rPr>
      <w:t>_____________________________________________________________________________________________________________________</w:t>
    </w:r>
  </w:p>
  <w:p w:rsidR="00B14F52" w:rsidRDefault="00B14F52" w:rsidP="00B14F52">
    <w:pPr>
      <w:spacing w:after="0" w:line="240" w:lineRule="auto"/>
    </w:pPr>
    <w:r>
      <w:rPr>
        <w:sz w:val="16"/>
        <w:szCs w:val="16"/>
      </w:rPr>
      <w:t>Chittenden County Coordinated Entry, 3/25/15</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250395305"/>
        <w:docPartObj>
          <w:docPartGallery w:val="Page Numbers (Top of Page)"/>
          <w:docPartUnique/>
        </w:docPartObj>
      </w:sdtPr>
      <w:sdtContent>
        <w:r w:rsidRPr="00B14F52">
          <w:rPr>
            <w:sz w:val="16"/>
            <w:szCs w:val="16"/>
          </w:rPr>
          <w:t xml:space="preserve">Page </w:t>
        </w:r>
        <w:r w:rsidR="003521B2" w:rsidRPr="00B14F52">
          <w:rPr>
            <w:sz w:val="16"/>
            <w:szCs w:val="16"/>
          </w:rPr>
          <w:fldChar w:fldCharType="begin"/>
        </w:r>
        <w:r w:rsidRPr="00B14F52">
          <w:rPr>
            <w:sz w:val="16"/>
            <w:szCs w:val="16"/>
          </w:rPr>
          <w:instrText xml:space="preserve"> PAGE </w:instrText>
        </w:r>
        <w:r w:rsidR="003521B2" w:rsidRPr="00B14F52">
          <w:rPr>
            <w:sz w:val="16"/>
            <w:szCs w:val="16"/>
          </w:rPr>
          <w:fldChar w:fldCharType="separate"/>
        </w:r>
        <w:r w:rsidR="008D029D">
          <w:rPr>
            <w:noProof/>
            <w:sz w:val="16"/>
            <w:szCs w:val="16"/>
          </w:rPr>
          <w:t>1</w:t>
        </w:r>
        <w:r w:rsidR="003521B2" w:rsidRPr="00B14F52">
          <w:rPr>
            <w:sz w:val="16"/>
            <w:szCs w:val="16"/>
          </w:rPr>
          <w:fldChar w:fldCharType="end"/>
        </w:r>
        <w:r w:rsidRPr="00B14F52">
          <w:rPr>
            <w:sz w:val="16"/>
            <w:szCs w:val="16"/>
          </w:rPr>
          <w:t xml:space="preserve"> of </w:t>
        </w:r>
        <w:r w:rsidR="003521B2" w:rsidRPr="00B14F52">
          <w:rPr>
            <w:sz w:val="16"/>
            <w:szCs w:val="16"/>
          </w:rPr>
          <w:fldChar w:fldCharType="begin"/>
        </w:r>
        <w:r w:rsidRPr="00B14F52">
          <w:rPr>
            <w:sz w:val="16"/>
            <w:szCs w:val="16"/>
          </w:rPr>
          <w:instrText xml:space="preserve"> NUMPAGES  </w:instrText>
        </w:r>
        <w:r w:rsidR="003521B2" w:rsidRPr="00B14F52">
          <w:rPr>
            <w:sz w:val="16"/>
            <w:szCs w:val="16"/>
          </w:rPr>
          <w:fldChar w:fldCharType="separate"/>
        </w:r>
        <w:r w:rsidR="008D029D">
          <w:rPr>
            <w:noProof/>
            <w:sz w:val="16"/>
            <w:szCs w:val="16"/>
          </w:rPr>
          <w:t>4</w:t>
        </w:r>
        <w:r w:rsidR="003521B2" w:rsidRPr="00B14F52">
          <w:rPr>
            <w:sz w:val="16"/>
            <w:szCs w:val="16"/>
          </w:rPr>
          <w:fldChar w:fldCharType="end"/>
        </w:r>
      </w:sdtContent>
    </w:sdt>
  </w:p>
  <w:p w:rsidR="00B14F52" w:rsidRPr="00B14F52" w:rsidRDefault="00B14F52" w:rsidP="00B14F52">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F20" w:rsidRDefault="00BA3F20" w:rsidP="00B14F52">
      <w:pPr>
        <w:spacing w:after="0" w:line="240" w:lineRule="auto"/>
      </w:pPr>
      <w:r>
        <w:separator/>
      </w:r>
    </w:p>
  </w:footnote>
  <w:footnote w:type="continuationSeparator" w:id="1">
    <w:p w:rsidR="00BA3F20" w:rsidRDefault="00BA3F20" w:rsidP="00B14F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541C"/>
    <w:multiLevelType w:val="hybridMultilevel"/>
    <w:tmpl w:val="E4482F70"/>
    <w:lvl w:ilvl="0" w:tplc="788AE8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FB497B"/>
    <w:multiLevelType w:val="hybridMultilevel"/>
    <w:tmpl w:val="9B544F5E"/>
    <w:lvl w:ilvl="0" w:tplc="0DD05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101E7"/>
    <w:multiLevelType w:val="hybridMultilevel"/>
    <w:tmpl w:val="635E782E"/>
    <w:lvl w:ilvl="0" w:tplc="0DD05B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641C2A"/>
    <w:multiLevelType w:val="hybridMultilevel"/>
    <w:tmpl w:val="4E3EFF1A"/>
    <w:lvl w:ilvl="0" w:tplc="0DD05B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E3388"/>
    <w:multiLevelType w:val="hybridMultilevel"/>
    <w:tmpl w:val="4C025AA6"/>
    <w:lvl w:ilvl="0" w:tplc="788AE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34382"/>
    <w:multiLevelType w:val="hybridMultilevel"/>
    <w:tmpl w:val="46B288BC"/>
    <w:lvl w:ilvl="0" w:tplc="0DD05B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5A7690"/>
    <w:rsid w:val="0007096C"/>
    <w:rsid w:val="00082802"/>
    <w:rsid w:val="0009468A"/>
    <w:rsid w:val="00094728"/>
    <w:rsid w:val="000B034C"/>
    <w:rsid w:val="000B2252"/>
    <w:rsid w:val="00150578"/>
    <w:rsid w:val="001C508F"/>
    <w:rsid w:val="00203345"/>
    <w:rsid w:val="0026159D"/>
    <w:rsid w:val="002959DC"/>
    <w:rsid w:val="00295D61"/>
    <w:rsid w:val="002F64CB"/>
    <w:rsid w:val="003521B2"/>
    <w:rsid w:val="00363151"/>
    <w:rsid w:val="0036741D"/>
    <w:rsid w:val="003D3F99"/>
    <w:rsid w:val="00413D7D"/>
    <w:rsid w:val="00420B72"/>
    <w:rsid w:val="00443A1B"/>
    <w:rsid w:val="00466229"/>
    <w:rsid w:val="004C0035"/>
    <w:rsid w:val="00560014"/>
    <w:rsid w:val="005A2C7E"/>
    <w:rsid w:val="005A7690"/>
    <w:rsid w:val="005B7AB0"/>
    <w:rsid w:val="005C26BF"/>
    <w:rsid w:val="00652BA7"/>
    <w:rsid w:val="00690370"/>
    <w:rsid w:val="006C595E"/>
    <w:rsid w:val="006D5C45"/>
    <w:rsid w:val="006F2333"/>
    <w:rsid w:val="00713046"/>
    <w:rsid w:val="007238C3"/>
    <w:rsid w:val="00726DD5"/>
    <w:rsid w:val="00760294"/>
    <w:rsid w:val="007617A4"/>
    <w:rsid w:val="007A61A1"/>
    <w:rsid w:val="007C3387"/>
    <w:rsid w:val="007E012A"/>
    <w:rsid w:val="00803415"/>
    <w:rsid w:val="008376D4"/>
    <w:rsid w:val="00873AF0"/>
    <w:rsid w:val="008B5283"/>
    <w:rsid w:val="008C19E5"/>
    <w:rsid w:val="008C5AF6"/>
    <w:rsid w:val="008D029D"/>
    <w:rsid w:val="00983795"/>
    <w:rsid w:val="00A02CBF"/>
    <w:rsid w:val="00A05DC4"/>
    <w:rsid w:val="00A14519"/>
    <w:rsid w:val="00A44F7F"/>
    <w:rsid w:val="00A510FF"/>
    <w:rsid w:val="00A931E5"/>
    <w:rsid w:val="00AD17A1"/>
    <w:rsid w:val="00B14F52"/>
    <w:rsid w:val="00B30029"/>
    <w:rsid w:val="00B41AF0"/>
    <w:rsid w:val="00B976AD"/>
    <w:rsid w:val="00BA2C21"/>
    <w:rsid w:val="00BA3F20"/>
    <w:rsid w:val="00BB1EAE"/>
    <w:rsid w:val="00C23307"/>
    <w:rsid w:val="00C652C9"/>
    <w:rsid w:val="00C963F1"/>
    <w:rsid w:val="00CD1D2B"/>
    <w:rsid w:val="00D56358"/>
    <w:rsid w:val="00DB55DC"/>
    <w:rsid w:val="00E247AC"/>
    <w:rsid w:val="00EE6F84"/>
    <w:rsid w:val="00F940CF"/>
    <w:rsid w:val="00FB3FA4"/>
    <w:rsid w:val="00FF2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43"/>
        <o:r id="V:Rule9" type="connector" idref="#_x0000_s1042"/>
        <o:r id="V:Rule10" type="connector" idref="#_x0000_s1044"/>
        <o:r id="V:Rule11" type="connector" idref="#_x0000_s1039"/>
        <o:r id="V:Rule12" type="connector" idref="#_x0000_s1040"/>
        <o:r id="V:Rule13" type="connector" idref="#_x0000_s1041"/>
        <o:r id="V:Rule1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94"/>
    <w:rPr>
      <w:rFonts w:ascii="Tahoma" w:hAnsi="Tahoma" w:cs="Tahoma"/>
      <w:sz w:val="16"/>
      <w:szCs w:val="16"/>
    </w:rPr>
  </w:style>
  <w:style w:type="paragraph" w:styleId="ListParagraph">
    <w:name w:val="List Paragraph"/>
    <w:basedOn w:val="Normal"/>
    <w:uiPriority w:val="34"/>
    <w:qFormat/>
    <w:rsid w:val="00CD1D2B"/>
    <w:pPr>
      <w:ind w:left="720"/>
      <w:contextualSpacing/>
    </w:pPr>
  </w:style>
  <w:style w:type="paragraph" w:styleId="Header">
    <w:name w:val="header"/>
    <w:basedOn w:val="Normal"/>
    <w:link w:val="HeaderChar"/>
    <w:uiPriority w:val="99"/>
    <w:semiHidden/>
    <w:unhideWhenUsed/>
    <w:rsid w:val="00B14F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F52"/>
  </w:style>
  <w:style w:type="paragraph" w:styleId="Footer">
    <w:name w:val="footer"/>
    <w:basedOn w:val="Normal"/>
    <w:link w:val="FooterChar"/>
    <w:uiPriority w:val="99"/>
    <w:unhideWhenUsed/>
    <w:rsid w:val="00B1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dc:creator>
  <cp:lastModifiedBy>kellyd</cp:lastModifiedBy>
  <cp:revision>2</cp:revision>
  <dcterms:created xsi:type="dcterms:W3CDTF">2015-04-03T14:23:00Z</dcterms:created>
  <dcterms:modified xsi:type="dcterms:W3CDTF">2015-04-03T14:23:00Z</dcterms:modified>
</cp:coreProperties>
</file>