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37C" w:rsidRDefault="00AD237C">
      <w:pPr>
        <w:widowControl w:val="0"/>
      </w:pPr>
    </w:p>
    <w:tbl>
      <w:tblPr>
        <w:tblStyle w:val="a"/>
        <w:tblW w:w="107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3555"/>
        <w:gridCol w:w="3795"/>
        <w:gridCol w:w="700"/>
      </w:tblGrid>
      <w:tr w:rsidR="00370BBC">
        <w:trPr>
          <w:jc w:val="center"/>
        </w:trPr>
        <w:tc>
          <w:tcPr>
            <w:tcW w:w="2715" w:type="dxa"/>
            <w:shd w:val="clear" w:color="auto" w:fill="auto"/>
            <w:tcMar>
              <w:top w:w="72" w:type="dxa"/>
              <w:left w:w="72" w:type="dxa"/>
              <w:bottom w:w="72" w:type="dxa"/>
              <w:right w:w="72" w:type="dxa"/>
            </w:tcMar>
            <w:vAlign w:val="center"/>
          </w:tcPr>
          <w:p w:rsidR="00370BBC" w:rsidRDefault="00370BBC">
            <w:pPr>
              <w:rPr>
                <w:b/>
              </w:rPr>
            </w:pPr>
            <w:r>
              <w:rPr>
                <w:b/>
              </w:rPr>
              <w:t>Board Representative</w:t>
            </w:r>
          </w:p>
        </w:tc>
        <w:tc>
          <w:tcPr>
            <w:tcW w:w="3555" w:type="dxa"/>
            <w:shd w:val="clear" w:color="auto" w:fill="auto"/>
            <w:tcMar>
              <w:top w:w="72" w:type="dxa"/>
              <w:left w:w="72" w:type="dxa"/>
              <w:bottom w:w="72" w:type="dxa"/>
              <w:right w:w="72" w:type="dxa"/>
            </w:tcMar>
            <w:vAlign w:val="center"/>
          </w:tcPr>
          <w:p w:rsidR="00370BBC" w:rsidRDefault="00370BBC">
            <w:pPr>
              <w:rPr>
                <w:b/>
              </w:rPr>
            </w:pPr>
            <w:r>
              <w:rPr>
                <w:b/>
              </w:rPr>
              <w:t>Board Member Position</w:t>
            </w:r>
          </w:p>
        </w:tc>
        <w:tc>
          <w:tcPr>
            <w:tcW w:w="3795" w:type="dxa"/>
            <w:shd w:val="clear" w:color="auto" w:fill="auto"/>
            <w:tcMar>
              <w:top w:w="72" w:type="dxa"/>
              <w:left w:w="72" w:type="dxa"/>
              <w:bottom w:w="72" w:type="dxa"/>
              <w:right w:w="72" w:type="dxa"/>
            </w:tcMar>
            <w:vAlign w:val="center"/>
          </w:tcPr>
          <w:p w:rsidR="00370BBC" w:rsidRDefault="00370BBC">
            <w:pPr>
              <w:rPr>
                <w:b/>
              </w:rPr>
            </w:pPr>
            <w:r>
              <w:rPr>
                <w:b/>
              </w:rPr>
              <w:t>Affiliation</w:t>
            </w:r>
          </w:p>
        </w:tc>
        <w:tc>
          <w:tcPr>
            <w:tcW w:w="700" w:type="dxa"/>
            <w:shd w:val="clear" w:color="auto" w:fill="auto"/>
            <w:tcMar>
              <w:top w:w="72" w:type="dxa"/>
              <w:left w:w="72" w:type="dxa"/>
              <w:bottom w:w="72" w:type="dxa"/>
              <w:right w:w="72" w:type="dxa"/>
            </w:tcMar>
          </w:tcPr>
          <w:p w:rsidR="00370BBC" w:rsidRDefault="00370BBC">
            <w:pPr>
              <w:jc w:val="center"/>
              <w:rPr>
                <w:b/>
                <w:sz w:val="14"/>
                <w:szCs w:val="14"/>
              </w:rPr>
            </w:pPr>
            <w:r>
              <w:rPr>
                <w:b/>
                <w:sz w:val="14"/>
                <w:szCs w:val="14"/>
              </w:rPr>
              <w:t xml:space="preserve">Present Y/N/P </w:t>
            </w:r>
          </w:p>
          <w:p w:rsidR="00370BBC" w:rsidRDefault="00370BBC">
            <w:pPr>
              <w:jc w:val="center"/>
              <w:rPr>
                <w:b/>
                <w:sz w:val="14"/>
                <w:szCs w:val="14"/>
              </w:rPr>
            </w:pPr>
          </w:p>
        </w:tc>
      </w:tr>
      <w:tr w:rsidR="00370BBC">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rPr>
                <w:highlight w:val="white"/>
              </w:rPr>
            </w:pPr>
            <w:r>
              <w:rPr>
                <w:highlight w:val="white"/>
              </w:rPr>
              <w:t>Andrea Hurley</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370BBC" w:rsidRDefault="00370BBC">
            <w:pPr>
              <w:spacing w:line="240" w:lineRule="auto"/>
            </w:pPr>
            <w:r>
              <w:t xml:space="preserve">VSHA – </w:t>
            </w:r>
            <w:proofErr w:type="spellStart"/>
            <w:r>
              <w:t>CoC</w:t>
            </w:r>
            <w:proofErr w:type="spellEnd"/>
            <w:r>
              <w:t xml:space="preserve"> Support Specialist</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370BBC" w:rsidRDefault="00370BBC">
            <w:pPr>
              <w:spacing w:line="240" w:lineRule="auto"/>
            </w:pP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370BBC" w:rsidRDefault="00370BBC">
            <w:pPr>
              <w:spacing w:line="240" w:lineRule="auto"/>
              <w:jc w:val="center"/>
            </w:pPr>
            <w:r>
              <w:t>Y</w:t>
            </w:r>
          </w:p>
        </w:tc>
      </w:tr>
      <w:tr w:rsidR="00370BBC">
        <w:trPr>
          <w:jc w:val="center"/>
        </w:trPr>
        <w:tc>
          <w:tcPr>
            <w:tcW w:w="271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rPr>
                <w:highlight w:val="white"/>
              </w:rPr>
            </w:pPr>
            <w:r>
              <w:rPr>
                <w:highlight w:val="white"/>
              </w:rPr>
              <w:t xml:space="preserve">Ari </w:t>
            </w:r>
            <w:proofErr w:type="spellStart"/>
            <w:r>
              <w:rPr>
                <w:highlight w:val="white"/>
              </w:rPr>
              <w:t>Kisler</w:t>
            </w:r>
            <w:proofErr w:type="spellEnd"/>
          </w:p>
        </w:tc>
        <w:tc>
          <w:tcPr>
            <w:tcW w:w="355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t>Youth</w:t>
            </w:r>
          </w:p>
        </w:tc>
        <w:tc>
          <w:tcPr>
            <w:tcW w:w="379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t>Vermont Coalition of Runaway and Homeless Youth Programs (VCRHYP)</w:t>
            </w:r>
          </w:p>
        </w:tc>
        <w:tc>
          <w:tcPr>
            <w:tcW w:w="70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jc w:val="center"/>
            </w:pPr>
            <w:r>
              <w:t>Y</w:t>
            </w:r>
          </w:p>
        </w:tc>
      </w:tr>
      <w:tr w:rsidR="00370BBC">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rPr>
                <w:highlight w:val="white"/>
              </w:rPr>
            </w:pPr>
            <w:r>
              <w:rPr>
                <w:highlight w:val="white"/>
              </w:rPr>
              <w:t>Brian Smith</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t>Dept of Mental Health</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t>AHS - Department of Mental Health</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jc w:val="center"/>
            </w:pPr>
            <w:r>
              <w:t>Y</w:t>
            </w:r>
          </w:p>
        </w:tc>
      </w:tr>
      <w:tr w:rsidR="00370BBC">
        <w:trPr>
          <w:jc w:val="center"/>
        </w:trPr>
        <w:tc>
          <w:tcPr>
            <w:tcW w:w="2715" w:type="dxa"/>
            <w:shd w:val="clear" w:color="auto" w:fill="auto"/>
            <w:tcMar>
              <w:top w:w="72" w:type="dxa"/>
              <w:left w:w="72" w:type="dxa"/>
              <w:bottom w:w="72" w:type="dxa"/>
              <w:right w:w="72" w:type="dxa"/>
            </w:tcMar>
          </w:tcPr>
          <w:p w:rsidR="00370BBC" w:rsidRDefault="00370BBC">
            <w:pPr>
              <w:spacing w:line="240" w:lineRule="auto"/>
            </w:pPr>
            <w:r>
              <w:t>Brooke Jenkins</w:t>
            </w:r>
          </w:p>
        </w:tc>
        <w:tc>
          <w:tcPr>
            <w:tcW w:w="3555" w:type="dxa"/>
            <w:shd w:val="clear" w:color="auto" w:fill="auto"/>
            <w:tcMar>
              <w:top w:w="72" w:type="dxa"/>
              <w:left w:w="72" w:type="dxa"/>
              <w:bottom w:w="72" w:type="dxa"/>
              <w:right w:w="72" w:type="dxa"/>
            </w:tcMar>
          </w:tcPr>
          <w:p w:rsidR="00370BBC" w:rsidRDefault="00370BBC">
            <w:pPr>
              <w:spacing w:line="240" w:lineRule="auto"/>
            </w:pPr>
            <w:r>
              <w:t xml:space="preserve">Washington </w:t>
            </w:r>
            <w:proofErr w:type="spellStart"/>
            <w:r>
              <w:t>CoC</w:t>
            </w:r>
            <w:proofErr w:type="spellEnd"/>
          </w:p>
        </w:tc>
        <w:tc>
          <w:tcPr>
            <w:tcW w:w="3795" w:type="dxa"/>
            <w:shd w:val="clear" w:color="auto" w:fill="auto"/>
            <w:tcMar>
              <w:top w:w="72" w:type="dxa"/>
              <w:left w:w="72" w:type="dxa"/>
              <w:bottom w:w="72" w:type="dxa"/>
              <w:right w:w="72" w:type="dxa"/>
            </w:tcMar>
          </w:tcPr>
          <w:p w:rsidR="00370BBC" w:rsidRDefault="00370BBC">
            <w:pPr>
              <w:spacing w:line="240" w:lineRule="auto"/>
            </w:pPr>
            <w:r>
              <w:t>Good Samaritan Shelter</w:t>
            </w:r>
          </w:p>
        </w:tc>
        <w:tc>
          <w:tcPr>
            <w:tcW w:w="700" w:type="dxa"/>
            <w:shd w:val="clear" w:color="auto" w:fill="auto"/>
            <w:tcMar>
              <w:top w:w="72" w:type="dxa"/>
              <w:left w:w="72" w:type="dxa"/>
              <w:bottom w:w="72" w:type="dxa"/>
              <w:right w:w="72" w:type="dxa"/>
            </w:tcMar>
          </w:tcPr>
          <w:p w:rsidR="00370BBC" w:rsidRDefault="00D409B8">
            <w:pPr>
              <w:spacing w:line="240" w:lineRule="auto"/>
              <w:jc w:val="center"/>
            </w:pPr>
            <w:r>
              <w:t>N</w:t>
            </w:r>
          </w:p>
        </w:tc>
      </w:tr>
      <w:tr w:rsidR="00370BBC">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rPr>
                <w:highlight w:val="white"/>
              </w:rPr>
            </w:pPr>
            <w:r>
              <w:rPr>
                <w:highlight w:val="white"/>
              </w:rPr>
              <w:t>Daniel Blankenship</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t>Public Housing Authority/Collaborative Applicant</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t>Vermont State Housing Authority</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jc w:val="center"/>
            </w:pPr>
            <w:r>
              <w:t>Y</w:t>
            </w:r>
          </w:p>
        </w:tc>
      </w:tr>
      <w:tr w:rsidR="00370BBC">
        <w:trPr>
          <w:trHeight w:val="600"/>
          <w:jc w:val="center"/>
        </w:trPr>
        <w:tc>
          <w:tcPr>
            <w:tcW w:w="2715" w:type="dxa"/>
            <w:shd w:val="clear" w:color="auto" w:fill="auto"/>
            <w:tcMar>
              <w:top w:w="72" w:type="dxa"/>
              <w:left w:w="72" w:type="dxa"/>
              <w:bottom w:w="72" w:type="dxa"/>
              <w:right w:w="72" w:type="dxa"/>
            </w:tcMar>
          </w:tcPr>
          <w:p w:rsidR="00370BBC" w:rsidRDefault="00370BBC">
            <w:r>
              <w:t>Dawn Butterfield</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t xml:space="preserve">Lamoille </w:t>
            </w:r>
            <w:proofErr w:type="spellStart"/>
            <w:r>
              <w:t>CoC</w:t>
            </w:r>
            <w:proofErr w:type="spellEnd"/>
            <w:r>
              <w:t>/Treasurer</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t>Capstone Community Action</w:t>
            </w:r>
          </w:p>
        </w:tc>
        <w:tc>
          <w:tcPr>
            <w:tcW w:w="700" w:type="dxa"/>
            <w:shd w:val="clear" w:color="auto" w:fill="auto"/>
            <w:tcMar>
              <w:top w:w="72" w:type="dxa"/>
              <w:left w:w="72" w:type="dxa"/>
              <w:bottom w:w="72" w:type="dxa"/>
              <w:right w:w="72" w:type="dxa"/>
            </w:tcMar>
          </w:tcPr>
          <w:p w:rsidR="00370BBC" w:rsidRDefault="00D409B8">
            <w:pPr>
              <w:jc w:val="center"/>
            </w:pPr>
            <w:r>
              <w:t>N</w:t>
            </w:r>
          </w:p>
        </w:tc>
      </w:tr>
      <w:tr w:rsidR="00370BBC">
        <w:trPr>
          <w:jc w:val="center"/>
        </w:trPr>
        <w:tc>
          <w:tcPr>
            <w:tcW w:w="271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r>
              <w:t xml:space="preserve">Deborah </w:t>
            </w:r>
            <w:proofErr w:type="spellStart"/>
            <w:r>
              <w:t>Ormsbee</w:t>
            </w:r>
            <w:proofErr w:type="spellEnd"/>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r>
              <w:t>Member-At-Large</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r>
              <w:t>Vermont Agency of Education</w:t>
            </w:r>
          </w:p>
        </w:tc>
        <w:tc>
          <w:tcPr>
            <w:tcW w:w="70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D409B8">
            <w:pPr>
              <w:spacing w:line="240" w:lineRule="auto"/>
              <w:jc w:val="center"/>
            </w:pPr>
            <w:r>
              <w:t>N</w:t>
            </w:r>
          </w:p>
        </w:tc>
      </w:tr>
      <w:tr w:rsidR="00370BBC">
        <w:trPr>
          <w:trHeight w:val="360"/>
          <w:jc w:val="center"/>
        </w:trPr>
        <w:tc>
          <w:tcPr>
            <w:tcW w:w="2715" w:type="dxa"/>
            <w:shd w:val="clear" w:color="auto" w:fill="auto"/>
            <w:tcMar>
              <w:top w:w="72" w:type="dxa"/>
              <w:left w:w="72" w:type="dxa"/>
              <w:bottom w:w="72" w:type="dxa"/>
              <w:right w:w="72" w:type="dxa"/>
            </w:tcMar>
          </w:tcPr>
          <w:p w:rsidR="00370BBC" w:rsidRDefault="00370BBC">
            <w:r>
              <w:t xml:space="preserve">Doug Sinclair </w:t>
            </w:r>
          </w:p>
        </w:tc>
        <w:tc>
          <w:tcPr>
            <w:tcW w:w="3555" w:type="dxa"/>
            <w:shd w:val="clear" w:color="auto" w:fill="auto"/>
            <w:tcMar>
              <w:top w:w="72" w:type="dxa"/>
              <w:left w:w="72" w:type="dxa"/>
              <w:bottom w:w="72" w:type="dxa"/>
              <w:right w:w="72" w:type="dxa"/>
            </w:tcMar>
          </w:tcPr>
          <w:p w:rsidR="00370BBC" w:rsidRDefault="00370BBC">
            <w:r>
              <w:t xml:space="preserve">Addison </w:t>
            </w:r>
            <w:proofErr w:type="spellStart"/>
            <w:r>
              <w:t>CoC</w:t>
            </w:r>
            <w:proofErr w:type="spellEnd"/>
          </w:p>
        </w:tc>
        <w:tc>
          <w:tcPr>
            <w:tcW w:w="3795" w:type="dxa"/>
            <w:shd w:val="clear" w:color="auto" w:fill="auto"/>
            <w:tcMar>
              <w:top w:w="72" w:type="dxa"/>
              <w:left w:w="72" w:type="dxa"/>
              <w:bottom w:w="72" w:type="dxa"/>
              <w:right w:w="72" w:type="dxa"/>
            </w:tcMar>
          </w:tcPr>
          <w:p w:rsidR="00370BBC" w:rsidRDefault="00370BBC">
            <w:r>
              <w:t>Charter House</w:t>
            </w:r>
          </w:p>
        </w:tc>
        <w:tc>
          <w:tcPr>
            <w:tcW w:w="700" w:type="dxa"/>
            <w:shd w:val="clear" w:color="auto" w:fill="auto"/>
            <w:tcMar>
              <w:top w:w="72" w:type="dxa"/>
              <w:left w:w="72" w:type="dxa"/>
              <w:bottom w:w="72" w:type="dxa"/>
              <w:right w:w="72" w:type="dxa"/>
            </w:tcMar>
          </w:tcPr>
          <w:p w:rsidR="00370BBC" w:rsidRDefault="00370BBC">
            <w:pPr>
              <w:jc w:val="center"/>
            </w:pPr>
            <w:r>
              <w:t>Y</w:t>
            </w:r>
          </w:p>
        </w:tc>
      </w:tr>
      <w:tr w:rsidR="00370BBC">
        <w:trPr>
          <w:jc w:val="center"/>
        </w:trPr>
        <w:tc>
          <w:tcPr>
            <w:tcW w:w="2715" w:type="dxa"/>
            <w:shd w:val="clear" w:color="auto" w:fill="auto"/>
            <w:tcMar>
              <w:top w:w="72" w:type="dxa"/>
              <w:left w:w="72" w:type="dxa"/>
              <w:bottom w:w="72" w:type="dxa"/>
              <w:right w:w="72" w:type="dxa"/>
            </w:tcMar>
          </w:tcPr>
          <w:p w:rsidR="00370BBC" w:rsidRDefault="00370BBC">
            <w:r>
              <w:t>Elizabeth Eddy</w:t>
            </w:r>
          </w:p>
        </w:tc>
        <w:tc>
          <w:tcPr>
            <w:tcW w:w="3555" w:type="dxa"/>
            <w:shd w:val="clear" w:color="auto" w:fill="auto"/>
            <w:tcMar>
              <w:top w:w="72" w:type="dxa"/>
              <w:left w:w="72" w:type="dxa"/>
              <w:bottom w:w="72" w:type="dxa"/>
              <w:right w:w="72" w:type="dxa"/>
            </w:tcMar>
          </w:tcPr>
          <w:p w:rsidR="00370BBC" w:rsidRDefault="00370BBC">
            <w:pPr>
              <w:widowControl w:val="0"/>
              <w:spacing w:line="240" w:lineRule="auto"/>
            </w:pPr>
            <w:r>
              <w:t xml:space="preserve">Bennington </w:t>
            </w:r>
            <w:proofErr w:type="spellStart"/>
            <w:r>
              <w:t>CoC</w:t>
            </w:r>
            <w:proofErr w:type="spellEnd"/>
          </w:p>
        </w:tc>
        <w:tc>
          <w:tcPr>
            <w:tcW w:w="3795" w:type="dxa"/>
            <w:shd w:val="clear" w:color="auto" w:fill="auto"/>
            <w:tcMar>
              <w:top w:w="72" w:type="dxa"/>
              <w:left w:w="72" w:type="dxa"/>
              <w:bottom w:w="72" w:type="dxa"/>
              <w:right w:w="72" w:type="dxa"/>
            </w:tcMar>
          </w:tcPr>
          <w:p w:rsidR="00370BBC" w:rsidRDefault="00370BBC">
            <w:pPr>
              <w:widowControl w:val="0"/>
              <w:spacing w:line="240" w:lineRule="auto"/>
            </w:pPr>
            <w:r>
              <w:t>BROC - Community Action South-West Vermont</w:t>
            </w:r>
          </w:p>
        </w:tc>
        <w:tc>
          <w:tcPr>
            <w:tcW w:w="700" w:type="dxa"/>
            <w:shd w:val="clear" w:color="auto" w:fill="auto"/>
            <w:tcMar>
              <w:top w:w="72" w:type="dxa"/>
              <w:left w:w="72" w:type="dxa"/>
              <w:bottom w:w="72" w:type="dxa"/>
              <w:right w:w="72" w:type="dxa"/>
            </w:tcMar>
          </w:tcPr>
          <w:p w:rsidR="00370BBC" w:rsidRDefault="00370BBC">
            <w:pPr>
              <w:widowControl w:val="0"/>
              <w:spacing w:line="240" w:lineRule="auto"/>
              <w:jc w:val="center"/>
            </w:pPr>
            <w:r>
              <w:t>P</w:t>
            </w:r>
          </w:p>
        </w:tc>
      </w:tr>
      <w:tr w:rsidR="00370BBC">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rPr>
                <w:highlight w:val="white"/>
              </w:rPr>
            </w:pPr>
            <w:r>
              <w:rPr>
                <w:highlight w:val="white"/>
              </w:rPr>
              <w:t>Emily Higgins</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t>Vermont Agency of Human Services</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t>AHS - Office of Economic Opportunity</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jc w:val="center"/>
            </w:pPr>
            <w:r>
              <w:t>P</w:t>
            </w:r>
          </w:p>
        </w:tc>
      </w:tr>
      <w:tr w:rsidR="00370BBC">
        <w:trPr>
          <w:jc w:val="center"/>
        </w:trPr>
        <w:tc>
          <w:tcPr>
            <w:tcW w:w="2715" w:type="dxa"/>
            <w:shd w:val="clear" w:color="auto" w:fill="auto"/>
            <w:tcMar>
              <w:top w:w="72" w:type="dxa"/>
              <w:left w:w="72" w:type="dxa"/>
              <w:bottom w:w="72" w:type="dxa"/>
              <w:right w:w="72" w:type="dxa"/>
            </w:tcMar>
          </w:tcPr>
          <w:p w:rsidR="00370BBC" w:rsidRDefault="00370BBC">
            <w:pPr>
              <w:spacing w:line="240" w:lineRule="auto"/>
            </w:pPr>
            <w:r>
              <w:t>Erhard Mahnke</w:t>
            </w:r>
          </w:p>
        </w:tc>
        <w:tc>
          <w:tcPr>
            <w:tcW w:w="3555" w:type="dxa"/>
            <w:shd w:val="clear" w:color="auto" w:fill="auto"/>
            <w:tcMar>
              <w:top w:w="72" w:type="dxa"/>
              <w:left w:w="72" w:type="dxa"/>
              <w:bottom w:w="72" w:type="dxa"/>
              <w:right w:w="72" w:type="dxa"/>
            </w:tcMar>
          </w:tcPr>
          <w:p w:rsidR="00370BBC" w:rsidRDefault="00370BBC">
            <w:pPr>
              <w:spacing w:line="240" w:lineRule="auto"/>
            </w:pPr>
            <w:r>
              <w:t>Member-At-Large</w:t>
            </w:r>
          </w:p>
        </w:tc>
        <w:tc>
          <w:tcPr>
            <w:tcW w:w="3795" w:type="dxa"/>
            <w:shd w:val="clear" w:color="auto" w:fill="auto"/>
            <w:tcMar>
              <w:top w:w="72" w:type="dxa"/>
              <w:left w:w="72" w:type="dxa"/>
              <w:bottom w:w="72" w:type="dxa"/>
              <w:right w:w="72" w:type="dxa"/>
            </w:tcMar>
          </w:tcPr>
          <w:p w:rsidR="00370BBC" w:rsidRDefault="00370BBC">
            <w:pPr>
              <w:spacing w:line="240" w:lineRule="auto"/>
            </w:pPr>
            <w:r>
              <w:t>VAHC</w:t>
            </w:r>
          </w:p>
        </w:tc>
        <w:tc>
          <w:tcPr>
            <w:tcW w:w="700" w:type="dxa"/>
            <w:shd w:val="clear" w:color="auto" w:fill="auto"/>
            <w:tcMar>
              <w:top w:w="72" w:type="dxa"/>
              <w:left w:w="72" w:type="dxa"/>
              <w:bottom w:w="72" w:type="dxa"/>
              <w:right w:w="72" w:type="dxa"/>
            </w:tcMar>
          </w:tcPr>
          <w:p w:rsidR="00370BBC" w:rsidRDefault="00370BBC">
            <w:pPr>
              <w:spacing w:line="240" w:lineRule="auto"/>
              <w:jc w:val="center"/>
            </w:pPr>
            <w:r>
              <w:t>Y</w:t>
            </w:r>
          </w:p>
        </w:tc>
      </w:tr>
      <w:tr w:rsidR="00370BBC">
        <w:trPr>
          <w:jc w:val="center"/>
        </w:trPr>
        <w:tc>
          <w:tcPr>
            <w:tcW w:w="2715" w:type="dxa"/>
            <w:shd w:val="clear" w:color="auto" w:fill="auto"/>
            <w:tcMar>
              <w:top w:w="72" w:type="dxa"/>
              <w:left w:w="72" w:type="dxa"/>
              <w:bottom w:w="72" w:type="dxa"/>
              <w:right w:w="72" w:type="dxa"/>
            </w:tcMar>
          </w:tcPr>
          <w:p w:rsidR="00370BBC" w:rsidRDefault="00370BBC">
            <w:r>
              <w:t>Heather Hinckley</w:t>
            </w:r>
          </w:p>
        </w:tc>
        <w:tc>
          <w:tcPr>
            <w:tcW w:w="3555" w:type="dxa"/>
            <w:shd w:val="clear" w:color="auto" w:fill="auto"/>
            <w:tcMar>
              <w:top w:w="72" w:type="dxa"/>
              <w:left w:w="72" w:type="dxa"/>
              <w:bottom w:w="72" w:type="dxa"/>
              <w:right w:w="72" w:type="dxa"/>
            </w:tcMar>
          </w:tcPr>
          <w:p w:rsidR="00370BBC" w:rsidRDefault="00370BBC">
            <w:r>
              <w:t xml:space="preserve">Rutland </w:t>
            </w:r>
            <w:proofErr w:type="spellStart"/>
            <w:r>
              <w:t>CoC</w:t>
            </w:r>
            <w:proofErr w:type="spellEnd"/>
            <w:r>
              <w:t>, Secretary</w:t>
            </w:r>
          </w:p>
        </w:tc>
        <w:tc>
          <w:tcPr>
            <w:tcW w:w="3795" w:type="dxa"/>
            <w:shd w:val="clear" w:color="auto" w:fill="auto"/>
            <w:tcMar>
              <w:top w:w="72" w:type="dxa"/>
              <w:left w:w="72" w:type="dxa"/>
              <w:bottom w:w="72" w:type="dxa"/>
              <w:right w:w="72" w:type="dxa"/>
            </w:tcMar>
          </w:tcPr>
          <w:p w:rsidR="00370BBC" w:rsidRDefault="00370BBC">
            <w:r>
              <w:t>Homeless Prevention Center</w:t>
            </w:r>
          </w:p>
        </w:tc>
        <w:tc>
          <w:tcPr>
            <w:tcW w:w="700" w:type="dxa"/>
            <w:shd w:val="clear" w:color="auto" w:fill="auto"/>
            <w:tcMar>
              <w:top w:w="72" w:type="dxa"/>
              <w:left w:w="72" w:type="dxa"/>
              <w:bottom w:w="72" w:type="dxa"/>
              <w:right w:w="72" w:type="dxa"/>
            </w:tcMar>
          </w:tcPr>
          <w:p w:rsidR="00370BBC" w:rsidRDefault="00370BBC">
            <w:pPr>
              <w:jc w:val="center"/>
            </w:pPr>
            <w:r>
              <w:t>Y</w:t>
            </w:r>
          </w:p>
        </w:tc>
      </w:tr>
      <w:tr w:rsidR="00370BBC">
        <w:trPr>
          <w:jc w:val="center"/>
        </w:trPr>
        <w:tc>
          <w:tcPr>
            <w:tcW w:w="2715" w:type="dxa"/>
            <w:shd w:val="clear" w:color="auto" w:fill="auto"/>
            <w:tcMar>
              <w:top w:w="72" w:type="dxa"/>
              <w:left w:w="72" w:type="dxa"/>
              <w:bottom w:w="72" w:type="dxa"/>
              <w:right w:w="72" w:type="dxa"/>
            </w:tcMar>
          </w:tcPr>
          <w:p w:rsidR="00370BBC" w:rsidRDefault="00370BBC">
            <w:r>
              <w:t>Holly Olio</w:t>
            </w:r>
          </w:p>
        </w:tc>
        <w:tc>
          <w:tcPr>
            <w:tcW w:w="3555" w:type="dxa"/>
            <w:shd w:val="clear" w:color="auto" w:fill="auto"/>
            <w:tcMar>
              <w:top w:w="72" w:type="dxa"/>
              <w:left w:w="72" w:type="dxa"/>
              <w:bottom w:w="72" w:type="dxa"/>
              <w:right w:w="72" w:type="dxa"/>
            </w:tcMar>
          </w:tcPr>
          <w:p w:rsidR="00370BBC" w:rsidRDefault="00370BBC">
            <w:r>
              <w:t xml:space="preserve">Franklin/GI </w:t>
            </w:r>
            <w:proofErr w:type="spellStart"/>
            <w:r>
              <w:t>CoC</w:t>
            </w:r>
            <w:proofErr w:type="spellEnd"/>
          </w:p>
        </w:tc>
        <w:tc>
          <w:tcPr>
            <w:tcW w:w="3795" w:type="dxa"/>
            <w:shd w:val="clear" w:color="auto" w:fill="auto"/>
            <w:tcMar>
              <w:top w:w="72" w:type="dxa"/>
              <w:left w:w="72" w:type="dxa"/>
              <w:bottom w:w="72" w:type="dxa"/>
              <w:right w:w="72" w:type="dxa"/>
            </w:tcMar>
          </w:tcPr>
          <w:p w:rsidR="00370BBC" w:rsidRDefault="00370BBC">
            <w:r>
              <w:t>NCSS</w:t>
            </w:r>
          </w:p>
        </w:tc>
        <w:tc>
          <w:tcPr>
            <w:tcW w:w="700" w:type="dxa"/>
            <w:shd w:val="clear" w:color="auto" w:fill="auto"/>
            <w:tcMar>
              <w:top w:w="72" w:type="dxa"/>
              <w:left w:w="72" w:type="dxa"/>
              <w:bottom w:w="72" w:type="dxa"/>
              <w:right w:w="72" w:type="dxa"/>
            </w:tcMar>
          </w:tcPr>
          <w:p w:rsidR="00370BBC" w:rsidRDefault="00370BBC">
            <w:pPr>
              <w:jc w:val="center"/>
            </w:pPr>
            <w:r>
              <w:t>P</w:t>
            </w:r>
          </w:p>
        </w:tc>
      </w:tr>
      <w:tr w:rsidR="00370BBC">
        <w:trPr>
          <w:jc w:val="center"/>
        </w:trPr>
        <w:tc>
          <w:tcPr>
            <w:tcW w:w="2715" w:type="dxa"/>
            <w:tcBorders>
              <w:bottom w:val="single" w:sz="6" w:space="0" w:color="000000"/>
              <w:right w:val="single" w:sz="6" w:space="0" w:color="000000"/>
            </w:tcBorders>
            <w:tcMar>
              <w:top w:w="72" w:type="dxa"/>
              <w:left w:w="72" w:type="dxa"/>
              <w:bottom w:w="72" w:type="dxa"/>
              <w:right w:w="72" w:type="dxa"/>
            </w:tcMar>
            <w:vAlign w:val="center"/>
          </w:tcPr>
          <w:p w:rsidR="00370BBC" w:rsidRDefault="00370BBC">
            <w:pPr>
              <w:spacing w:line="240" w:lineRule="auto"/>
            </w:pPr>
            <w:r>
              <w:t>Jason Brill</w:t>
            </w:r>
          </w:p>
        </w:tc>
        <w:tc>
          <w:tcPr>
            <w:tcW w:w="3555" w:type="dxa"/>
            <w:tcBorders>
              <w:bottom w:val="single" w:sz="6" w:space="0" w:color="000000"/>
              <w:right w:val="single" w:sz="6" w:space="0" w:color="000000"/>
            </w:tcBorders>
            <w:shd w:val="clear" w:color="auto" w:fill="FFFFFF"/>
            <w:tcMar>
              <w:top w:w="72" w:type="dxa"/>
              <w:left w:w="72" w:type="dxa"/>
              <w:bottom w:w="72" w:type="dxa"/>
              <w:right w:w="72" w:type="dxa"/>
            </w:tcMar>
            <w:vAlign w:val="bottom"/>
          </w:tcPr>
          <w:p w:rsidR="00370BBC" w:rsidRDefault="00370BBC">
            <w:pPr>
              <w:spacing w:line="240" w:lineRule="auto"/>
            </w:pPr>
            <w:r>
              <w:t>Veterans Affairs</w:t>
            </w:r>
          </w:p>
        </w:tc>
        <w:tc>
          <w:tcPr>
            <w:tcW w:w="3795" w:type="dxa"/>
            <w:tcBorders>
              <w:bottom w:val="single" w:sz="6" w:space="0" w:color="000000"/>
              <w:right w:val="single" w:sz="6" w:space="0" w:color="000000"/>
            </w:tcBorders>
            <w:shd w:val="clear" w:color="auto" w:fill="FFFFFF"/>
            <w:tcMar>
              <w:top w:w="72" w:type="dxa"/>
              <w:left w:w="72" w:type="dxa"/>
              <w:bottom w:w="72" w:type="dxa"/>
              <w:right w:w="72" w:type="dxa"/>
            </w:tcMar>
            <w:vAlign w:val="bottom"/>
          </w:tcPr>
          <w:p w:rsidR="00370BBC" w:rsidRDefault="00370BBC">
            <w:pPr>
              <w:spacing w:line="240" w:lineRule="auto"/>
            </w:pPr>
            <w:r>
              <w:t>U.S. Veterans Administration</w:t>
            </w:r>
          </w:p>
        </w:tc>
        <w:tc>
          <w:tcPr>
            <w:tcW w:w="700" w:type="dxa"/>
            <w:tcBorders>
              <w:bottom w:val="single" w:sz="6" w:space="0" w:color="000000"/>
              <w:right w:val="single" w:sz="6" w:space="0" w:color="000000"/>
            </w:tcBorders>
            <w:shd w:val="clear" w:color="auto" w:fill="FFFFFF"/>
            <w:tcMar>
              <w:top w:w="72" w:type="dxa"/>
              <w:left w:w="72" w:type="dxa"/>
              <w:bottom w:w="72" w:type="dxa"/>
              <w:right w:w="72" w:type="dxa"/>
            </w:tcMar>
            <w:vAlign w:val="bottom"/>
          </w:tcPr>
          <w:p w:rsidR="00370BBC" w:rsidRDefault="00370BBC">
            <w:pPr>
              <w:spacing w:line="240" w:lineRule="auto"/>
              <w:jc w:val="center"/>
            </w:pPr>
            <w:r>
              <w:t>Y</w:t>
            </w:r>
          </w:p>
        </w:tc>
      </w:tr>
      <w:tr w:rsidR="00370BBC">
        <w:trPr>
          <w:jc w:val="center"/>
        </w:trPr>
        <w:tc>
          <w:tcPr>
            <w:tcW w:w="2715" w:type="dxa"/>
            <w:shd w:val="clear" w:color="auto" w:fill="auto"/>
            <w:tcMar>
              <w:top w:w="72" w:type="dxa"/>
              <w:left w:w="72" w:type="dxa"/>
              <w:bottom w:w="72" w:type="dxa"/>
              <w:right w:w="72" w:type="dxa"/>
            </w:tcMar>
          </w:tcPr>
          <w:p w:rsidR="00370BBC" w:rsidRDefault="00370BBC">
            <w:pPr>
              <w:spacing w:line="240" w:lineRule="auto"/>
            </w:pPr>
            <w:r>
              <w:rPr>
                <w:highlight w:val="white"/>
              </w:rPr>
              <w:t>Josh Davis</w:t>
            </w:r>
          </w:p>
        </w:tc>
        <w:tc>
          <w:tcPr>
            <w:tcW w:w="3555" w:type="dxa"/>
            <w:shd w:val="clear" w:color="auto" w:fill="auto"/>
            <w:tcMar>
              <w:top w:w="72" w:type="dxa"/>
              <w:left w:w="72" w:type="dxa"/>
              <w:bottom w:w="72" w:type="dxa"/>
              <w:right w:w="72" w:type="dxa"/>
            </w:tcMar>
          </w:tcPr>
          <w:p w:rsidR="00370BBC" w:rsidRDefault="00370BBC">
            <w:pPr>
              <w:spacing w:line="240" w:lineRule="auto"/>
            </w:pPr>
            <w:r>
              <w:t>Co-Chair</w:t>
            </w:r>
          </w:p>
        </w:tc>
        <w:tc>
          <w:tcPr>
            <w:tcW w:w="3795" w:type="dxa"/>
            <w:shd w:val="clear" w:color="auto" w:fill="auto"/>
            <w:tcMar>
              <w:top w:w="72" w:type="dxa"/>
              <w:left w:w="72" w:type="dxa"/>
              <w:bottom w:w="72" w:type="dxa"/>
              <w:right w:w="72" w:type="dxa"/>
            </w:tcMar>
          </w:tcPr>
          <w:p w:rsidR="00370BBC" w:rsidRDefault="00370BBC">
            <w:pPr>
              <w:spacing w:line="240" w:lineRule="auto"/>
            </w:pPr>
            <w:r>
              <w:t>Groundworks Collaborative</w:t>
            </w:r>
          </w:p>
        </w:tc>
        <w:tc>
          <w:tcPr>
            <w:tcW w:w="700" w:type="dxa"/>
            <w:shd w:val="clear" w:color="auto" w:fill="auto"/>
            <w:tcMar>
              <w:top w:w="72" w:type="dxa"/>
              <w:left w:w="72" w:type="dxa"/>
              <w:bottom w:w="72" w:type="dxa"/>
              <w:right w:w="72" w:type="dxa"/>
            </w:tcMar>
          </w:tcPr>
          <w:p w:rsidR="00370BBC" w:rsidRDefault="00D409B8" w:rsidP="00DC0A10">
            <w:pPr>
              <w:spacing w:line="240" w:lineRule="auto"/>
              <w:jc w:val="center"/>
            </w:pPr>
            <w:r>
              <w:t>N</w:t>
            </w:r>
          </w:p>
        </w:tc>
      </w:tr>
      <w:tr w:rsidR="00370BBC">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rPr>
                <w:highlight w:val="white"/>
              </w:rPr>
            </w:pPr>
            <w:r>
              <w:rPr>
                <w:highlight w:val="white"/>
              </w:rPr>
              <w:t>Kara Casey</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rPr>
                <w:highlight w:val="white"/>
              </w:rPr>
            </w:pPr>
            <w:r>
              <w:rPr>
                <w:highlight w:val="white"/>
              </w:rPr>
              <w:t>Domestic and Sexual  Violence</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rPr>
                <w:highlight w:val="white"/>
              </w:rPr>
              <w:t>Vermont Network Against Domestic and Sexual Violence</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jc w:val="center"/>
            </w:pPr>
            <w:r>
              <w:t>Y</w:t>
            </w:r>
          </w:p>
        </w:tc>
      </w:tr>
      <w:tr w:rsidR="00370BBC">
        <w:trPr>
          <w:jc w:val="center"/>
        </w:trPr>
        <w:tc>
          <w:tcPr>
            <w:tcW w:w="2715" w:type="dxa"/>
            <w:shd w:val="clear" w:color="auto" w:fill="auto"/>
            <w:tcMar>
              <w:top w:w="72" w:type="dxa"/>
              <w:left w:w="72" w:type="dxa"/>
              <w:bottom w:w="72" w:type="dxa"/>
              <w:right w:w="72" w:type="dxa"/>
            </w:tcMar>
          </w:tcPr>
          <w:p w:rsidR="00370BBC" w:rsidRDefault="00370BBC">
            <w:r>
              <w:t>Kathy Griffin</w:t>
            </w:r>
          </w:p>
        </w:tc>
        <w:tc>
          <w:tcPr>
            <w:tcW w:w="3555" w:type="dxa"/>
            <w:shd w:val="clear" w:color="auto" w:fill="auto"/>
            <w:tcMar>
              <w:top w:w="72" w:type="dxa"/>
              <w:left w:w="72" w:type="dxa"/>
              <w:bottom w:w="72" w:type="dxa"/>
              <w:right w:w="72" w:type="dxa"/>
            </w:tcMar>
          </w:tcPr>
          <w:p w:rsidR="00370BBC" w:rsidRDefault="00370BBC">
            <w:r>
              <w:t xml:space="preserve">Orleans </w:t>
            </w:r>
            <w:proofErr w:type="spellStart"/>
            <w:r>
              <w:t>CoC</w:t>
            </w:r>
            <w:proofErr w:type="spellEnd"/>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t>Northeast Kingdom Community Action (NECKA)</w:t>
            </w:r>
          </w:p>
        </w:tc>
        <w:tc>
          <w:tcPr>
            <w:tcW w:w="700" w:type="dxa"/>
            <w:shd w:val="clear" w:color="auto" w:fill="auto"/>
            <w:tcMar>
              <w:top w:w="72" w:type="dxa"/>
              <w:left w:w="72" w:type="dxa"/>
              <w:bottom w:w="72" w:type="dxa"/>
              <w:right w:w="72" w:type="dxa"/>
            </w:tcMar>
          </w:tcPr>
          <w:p w:rsidR="00370BBC" w:rsidRDefault="00D409B8">
            <w:pPr>
              <w:jc w:val="center"/>
            </w:pPr>
            <w:r>
              <w:t>N</w:t>
            </w:r>
          </w:p>
        </w:tc>
      </w:tr>
      <w:tr w:rsidR="00370BBC">
        <w:trPr>
          <w:jc w:val="center"/>
        </w:trPr>
        <w:tc>
          <w:tcPr>
            <w:tcW w:w="2715" w:type="dxa"/>
            <w:shd w:val="clear" w:color="auto" w:fill="auto"/>
            <w:tcMar>
              <w:top w:w="72" w:type="dxa"/>
              <w:left w:w="72" w:type="dxa"/>
              <w:bottom w:w="72" w:type="dxa"/>
              <w:right w:w="72" w:type="dxa"/>
            </w:tcMar>
          </w:tcPr>
          <w:p w:rsidR="00370BBC" w:rsidRDefault="00370BBC">
            <w:r>
              <w:t xml:space="preserve">Margaret </w:t>
            </w:r>
            <w:proofErr w:type="spellStart"/>
            <w:r>
              <w:t>Bozik</w:t>
            </w:r>
            <w:proofErr w:type="spellEnd"/>
            <w:r>
              <w:t xml:space="preserve"> </w:t>
            </w:r>
          </w:p>
        </w:tc>
        <w:tc>
          <w:tcPr>
            <w:tcW w:w="3555" w:type="dxa"/>
            <w:shd w:val="clear" w:color="auto" w:fill="auto"/>
            <w:tcMar>
              <w:top w:w="72" w:type="dxa"/>
              <w:left w:w="72" w:type="dxa"/>
              <w:bottom w:w="72" w:type="dxa"/>
              <w:right w:w="72" w:type="dxa"/>
            </w:tcMar>
          </w:tcPr>
          <w:p w:rsidR="00370BBC" w:rsidRDefault="00370BBC">
            <w:r>
              <w:t xml:space="preserve">Chittenden </w:t>
            </w:r>
            <w:proofErr w:type="spellStart"/>
            <w:r>
              <w:t>CoC</w:t>
            </w:r>
            <w:proofErr w:type="spellEnd"/>
          </w:p>
        </w:tc>
        <w:tc>
          <w:tcPr>
            <w:tcW w:w="3795" w:type="dxa"/>
            <w:shd w:val="clear" w:color="auto" w:fill="auto"/>
            <w:tcMar>
              <w:top w:w="72" w:type="dxa"/>
              <w:left w:w="72" w:type="dxa"/>
              <w:bottom w:w="72" w:type="dxa"/>
              <w:right w:w="72" w:type="dxa"/>
            </w:tcMar>
          </w:tcPr>
          <w:p w:rsidR="00370BBC" w:rsidRDefault="00370BBC">
            <w:r>
              <w:t>Champlain Housing Trust</w:t>
            </w:r>
          </w:p>
        </w:tc>
        <w:tc>
          <w:tcPr>
            <w:tcW w:w="700" w:type="dxa"/>
            <w:shd w:val="clear" w:color="auto" w:fill="auto"/>
            <w:tcMar>
              <w:top w:w="72" w:type="dxa"/>
              <w:left w:w="72" w:type="dxa"/>
              <w:bottom w:w="72" w:type="dxa"/>
              <w:right w:w="72" w:type="dxa"/>
            </w:tcMar>
          </w:tcPr>
          <w:p w:rsidR="00370BBC" w:rsidRDefault="00D409B8">
            <w:pPr>
              <w:jc w:val="center"/>
            </w:pPr>
            <w:r>
              <w:t>N</w:t>
            </w:r>
          </w:p>
        </w:tc>
      </w:tr>
      <w:tr w:rsidR="00370BBC">
        <w:trPr>
          <w:jc w:val="center"/>
        </w:trPr>
        <w:tc>
          <w:tcPr>
            <w:tcW w:w="2715"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roofErr w:type="spellStart"/>
            <w:r>
              <w:t>MaryEllen</w:t>
            </w:r>
            <w:proofErr w:type="spellEnd"/>
            <w:r>
              <w:t xml:space="preserve"> </w:t>
            </w:r>
            <w:proofErr w:type="spellStart"/>
            <w:r>
              <w:t>Mendl</w:t>
            </w:r>
            <w:proofErr w:type="spellEnd"/>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r>
              <w:t>Member-At-Large</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r>
              <w:t>United Ways of Vermont, 211</w:t>
            </w:r>
          </w:p>
        </w:tc>
        <w:tc>
          <w:tcPr>
            <w:tcW w:w="70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D409B8">
            <w:pPr>
              <w:spacing w:line="240" w:lineRule="auto"/>
              <w:jc w:val="center"/>
            </w:pPr>
            <w:r>
              <w:t>N</w:t>
            </w:r>
          </w:p>
        </w:tc>
      </w:tr>
      <w:tr w:rsidR="00370BBC">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rPr>
                <w:highlight w:val="white"/>
              </w:rPr>
            </w:pPr>
            <w:r>
              <w:rPr>
                <w:highlight w:val="white"/>
              </w:rPr>
              <w:t>Meghan Morrow Raftery</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t>HMIS Administrator</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t>Institute for Community Alliances</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D409B8">
            <w:pPr>
              <w:spacing w:line="240" w:lineRule="auto"/>
              <w:jc w:val="center"/>
            </w:pPr>
            <w:r>
              <w:t>N</w:t>
            </w:r>
          </w:p>
        </w:tc>
      </w:tr>
      <w:tr w:rsidR="00370BBC">
        <w:trPr>
          <w:jc w:val="center"/>
        </w:trPr>
        <w:tc>
          <w:tcPr>
            <w:tcW w:w="2715" w:type="dxa"/>
            <w:shd w:val="clear" w:color="auto" w:fill="auto"/>
            <w:tcMar>
              <w:top w:w="72" w:type="dxa"/>
              <w:left w:w="72" w:type="dxa"/>
              <w:bottom w:w="72" w:type="dxa"/>
              <w:right w:w="72" w:type="dxa"/>
            </w:tcMar>
          </w:tcPr>
          <w:p w:rsidR="00370BBC" w:rsidRDefault="00370BBC">
            <w:r>
              <w:t xml:space="preserve">Pat Burke </w:t>
            </w:r>
          </w:p>
        </w:tc>
        <w:tc>
          <w:tcPr>
            <w:tcW w:w="3555" w:type="dxa"/>
            <w:shd w:val="clear" w:color="auto" w:fill="auto"/>
            <w:tcMar>
              <w:top w:w="72" w:type="dxa"/>
              <w:left w:w="72" w:type="dxa"/>
              <w:bottom w:w="72" w:type="dxa"/>
              <w:right w:w="72" w:type="dxa"/>
            </w:tcMar>
          </w:tcPr>
          <w:p w:rsidR="00370BBC" w:rsidRDefault="00370BBC">
            <w:r>
              <w:t>Windsor-South/Windham-North</w:t>
            </w:r>
          </w:p>
        </w:tc>
        <w:tc>
          <w:tcPr>
            <w:tcW w:w="3795" w:type="dxa"/>
            <w:shd w:val="clear" w:color="auto" w:fill="auto"/>
            <w:tcMar>
              <w:top w:w="72" w:type="dxa"/>
              <w:left w:w="72" w:type="dxa"/>
              <w:bottom w:w="72" w:type="dxa"/>
              <w:right w:w="72" w:type="dxa"/>
            </w:tcMar>
          </w:tcPr>
          <w:p w:rsidR="00370BBC" w:rsidRDefault="00370BBC">
            <w:r>
              <w:t>Southeastern Vermont Community Action (SEVCA)</w:t>
            </w:r>
          </w:p>
        </w:tc>
        <w:tc>
          <w:tcPr>
            <w:tcW w:w="700" w:type="dxa"/>
            <w:shd w:val="clear" w:color="auto" w:fill="auto"/>
            <w:tcMar>
              <w:top w:w="72" w:type="dxa"/>
              <w:left w:w="72" w:type="dxa"/>
              <w:bottom w:w="72" w:type="dxa"/>
              <w:right w:w="72" w:type="dxa"/>
            </w:tcMar>
          </w:tcPr>
          <w:p w:rsidR="00370BBC" w:rsidRDefault="00D409B8">
            <w:pPr>
              <w:jc w:val="center"/>
            </w:pPr>
            <w:r>
              <w:t>N</w:t>
            </w:r>
          </w:p>
        </w:tc>
      </w:tr>
      <w:tr w:rsidR="00370BBC">
        <w:trPr>
          <w:jc w:val="center"/>
        </w:trPr>
        <w:tc>
          <w:tcPr>
            <w:tcW w:w="2715" w:type="dxa"/>
            <w:shd w:val="clear" w:color="auto" w:fill="auto"/>
            <w:tcMar>
              <w:top w:w="72" w:type="dxa"/>
              <w:left w:w="72" w:type="dxa"/>
              <w:bottom w:w="72" w:type="dxa"/>
              <w:right w:w="72" w:type="dxa"/>
            </w:tcMar>
          </w:tcPr>
          <w:p w:rsidR="00370BBC" w:rsidRDefault="00370BBC">
            <w:pPr>
              <w:spacing w:line="240" w:lineRule="auto"/>
            </w:pPr>
            <w:r>
              <w:rPr>
                <w:highlight w:val="white"/>
              </w:rPr>
              <w:t>Peter Kellerman</w:t>
            </w:r>
          </w:p>
        </w:tc>
        <w:tc>
          <w:tcPr>
            <w:tcW w:w="3555" w:type="dxa"/>
            <w:shd w:val="clear" w:color="auto" w:fill="auto"/>
            <w:tcMar>
              <w:top w:w="72" w:type="dxa"/>
              <w:left w:w="72" w:type="dxa"/>
              <w:bottom w:w="72" w:type="dxa"/>
              <w:right w:w="72" w:type="dxa"/>
            </w:tcMar>
          </w:tcPr>
          <w:p w:rsidR="00370BBC" w:rsidRDefault="00370BBC">
            <w:pPr>
              <w:spacing w:line="240" w:lineRule="auto"/>
            </w:pPr>
            <w:r>
              <w:t xml:space="preserve"> </w:t>
            </w:r>
          </w:p>
        </w:tc>
        <w:tc>
          <w:tcPr>
            <w:tcW w:w="3795" w:type="dxa"/>
            <w:shd w:val="clear" w:color="auto" w:fill="auto"/>
            <w:tcMar>
              <w:top w:w="72" w:type="dxa"/>
              <w:left w:w="72" w:type="dxa"/>
              <w:bottom w:w="72" w:type="dxa"/>
              <w:right w:w="72" w:type="dxa"/>
            </w:tcMar>
          </w:tcPr>
          <w:p w:rsidR="00370BBC" w:rsidRDefault="00370BBC">
            <w:pPr>
              <w:spacing w:line="240" w:lineRule="auto"/>
            </w:pPr>
            <w:r>
              <w:t>John Graham Housing and Services</w:t>
            </w:r>
          </w:p>
        </w:tc>
        <w:tc>
          <w:tcPr>
            <w:tcW w:w="700" w:type="dxa"/>
            <w:shd w:val="clear" w:color="auto" w:fill="auto"/>
            <w:tcMar>
              <w:top w:w="72" w:type="dxa"/>
              <w:left w:w="72" w:type="dxa"/>
              <w:bottom w:w="72" w:type="dxa"/>
              <w:right w:w="72" w:type="dxa"/>
            </w:tcMar>
          </w:tcPr>
          <w:p w:rsidR="00370BBC" w:rsidRDefault="00D409B8">
            <w:pPr>
              <w:spacing w:line="240" w:lineRule="auto"/>
              <w:jc w:val="center"/>
            </w:pPr>
            <w:r>
              <w:t>N</w:t>
            </w:r>
          </w:p>
        </w:tc>
      </w:tr>
      <w:tr w:rsidR="00370BBC">
        <w:trPr>
          <w:jc w:val="center"/>
        </w:trPr>
        <w:tc>
          <w:tcPr>
            <w:tcW w:w="2715" w:type="dxa"/>
            <w:shd w:val="clear" w:color="auto" w:fill="auto"/>
            <w:tcMar>
              <w:top w:w="72" w:type="dxa"/>
              <w:left w:w="72" w:type="dxa"/>
              <w:bottom w:w="72" w:type="dxa"/>
              <w:right w:w="72" w:type="dxa"/>
            </w:tcMar>
          </w:tcPr>
          <w:p w:rsidR="00370BBC" w:rsidRDefault="00370BBC">
            <w:pPr>
              <w:spacing w:line="240" w:lineRule="auto"/>
            </w:pPr>
            <w:r>
              <w:rPr>
                <w:highlight w:val="white"/>
              </w:rPr>
              <w:t>Rebeka Lawrence-Gomez</w:t>
            </w:r>
          </w:p>
        </w:tc>
        <w:tc>
          <w:tcPr>
            <w:tcW w:w="3555" w:type="dxa"/>
            <w:shd w:val="clear" w:color="auto" w:fill="auto"/>
            <w:tcMar>
              <w:top w:w="72" w:type="dxa"/>
              <w:left w:w="72" w:type="dxa"/>
              <w:bottom w:w="72" w:type="dxa"/>
              <w:right w:w="72" w:type="dxa"/>
            </w:tcMar>
          </w:tcPr>
          <w:p w:rsidR="00370BBC" w:rsidRDefault="00370BBC">
            <w:pPr>
              <w:spacing w:line="240" w:lineRule="auto"/>
            </w:pPr>
            <w:r>
              <w:t>Co-Chair</w:t>
            </w:r>
          </w:p>
        </w:tc>
        <w:tc>
          <w:tcPr>
            <w:tcW w:w="3795" w:type="dxa"/>
            <w:shd w:val="clear" w:color="auto" w:fill="auto"/>
            <w:tcMar>
              <w:top w:w="72" w:type="dxa"/>
              <w:left w:w="72" w:type="dxa"/>
              <w:bottom w:w="72" w:type="dxa"/>
              <w:right w:w="72" w:type="dxa"/>
            </w:tcMar>
          </w:tcPr>
          <w:p w:rsidR="00370BBC" w:rsidRDefault="00370BBC">
            <w:pPr>
              <w:spacing w:line="240" w:lineRule="auto"/>
            </w:pPr>
            <w:r>
              <w:t>Pathways Vermont</w:t>
            </w:r>
          </w:p>
        </w:tc>
        <w:tc>
          <w:tcPr>
            <w:tcW w:w="700" w:type="dxa"/>
            <w:shd w:val="clear" w:color="auto" w:fill="auto"/>
            <w:tcMar>
              <w:top w:w="72" w:type="dxa"/>
              <w:left w:w="72" w:type="dxa"/>
              <w:bottom w:w="72" w:type="dxa"/>
              <w:right w:w="72" w:type="dxa"/>
            </w:tcMar>
          </w:tcPr>
          <w:p w:rsidR="00370BBC" w:rsidRDefault="00370BBC">
            <w:pPr>
              <w:spacing w:line="240" w:lineRule="auto"/>
              <w:jc w:val="center"/>
            </w:pPr>
            <w:r>
              <w:t>Y</w:t>
            </w:r>
          </w:p>
        </w:tc>
      </w:tr>
      <w:tr w:rsidR="00370BBC">
        <w:trPr>
          <w:jc w:val="center"/>
        </w:trPr>
        <w:tc>
          <w:tcPr>
            <w:tcW w:w="2715" w:type="dxa"/>
            <w:shd w:val="clear" w:color="auto" w:fill="auto"/>
            <w:tcMar>
              <w:top w:w="72" w:type="dxa"/>
              <w:left w:w="72" w:type="dxa"/>
              <w:bottom w:w="72" w:type="dxa"/>
              <w:right w:w="72" w:type="dxa"/>
            </w:tcMar>
          </w:tcPr>
          <w:p w:rsidR="00370BBC" w:rsidRDefault="00370BBC">
            <w:pPr>
              <w:spacing w:line="240" w:lineRule="auto"/>
            </w:pPr>
            <w:r>
              <w:t xml:space="preserve">Renee Weeks </w:t>
            </w:r>
          </w:p>
        </w:tc>
        <w:tc>
          <w:tcPr>
            <w:tcW w:w="3555" w:type="dxa"/>
            <w:shd w:val="clear" w:color="auto" w:fill="auto"/>
            <w:tcMar>
              <w:top w:w="72" w:type="dxa"/>
              <w:left w:w="72" w:type="dxa"/>
              <w:bottom w:w="72" w:type="dxa"/>
              <w:right w:w="72" w:type="dxa"/>
            </w:tcMar>
          </w:tcPr>
          <w:p w:rsidR="00370BBC" w:rsidRDefault="00370BBC">
            <w:r>
              <w:t>Windsor-North/Orange</w:t>
            </w:r>
          </w:p>
        </w:tc>
        <w:tc>
          <w:tcPr>
            <w:tcW w:w="3795" w:type="dxa"/>
            <w:shd w:val="clear" w:color="auto" w:fill="auto"/>
            <w:tcMar>
              <w:top w:w="72" w:type="dxa"/>
              <w:left w:w="72" w:type="dxa"/>
              <w:bottom w:w="72" w:type="dxa"/>
              <w:right w:w="72" w:type="dxa"/>
            </w:tcMar>
          </w:tcPr>
          <w:p w:rsidR="00370BBC" w:rsidRDefault="00370BBC">
            <w:pPr>
              <w:spacing w:line="240" w:lineRule="auto"/>
            </w:pPr>
            <w:r>
              <w:t xml:space="preserve">Upper Valley Haven </w:t>
            </w:r>
          </w:p>
        </w:tc>
        <w:tc>
          <w:tcPr>
            <w:tcW w:w="700" w:type="dxa"/>
            <w:shd w:val="clear" w:color="auto" w:fill="auto"/>
            <w:tcMar>
              <w:top w:w="72" w:type="dxa"/>
              <w:left w:w="72" w:type="dxa"/>
              <w:bottom w:w="72" w:type="dxa"/>
              <w:right w:w="72" w:type="dxa"/>
            </w:tcMar>
          </w:tcPr>
          <w:p w:rsidR="00370BBC" w:rsidRDefault="00370BBC">
            <w:pPr>
              <w:spacing w:line="240" w:lineRule="auto"/>
              <w:jc w:val="center"/>
            </w:pPr>
            <w:r>
              <w:t>Y</w:t>
            </w:r>
          </w:p>
        </w:tc>
      </w:tr>
      <w:tr w:rsidR="00370BBC">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rPr>
                <w:highlight w:val="white"/>
              </w:rPr>
            </w:pPr>
            <w:r>
              <w:rPr>
                <w:highlight w:val="white"/>
              </w:rPr>
              <w:t>Shaun Gilpin</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t>Housing Partners</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t>DHCD</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D409B8">
            <w:pPr>
              <w:spacing w:line="240" w:lineRule="auto"/>
              <w:jc w:val="center"/>
            </w:pPr>
            <w:r>
              <w:t>N</w:t>
            </w:r>
          </w:p>
        </w:tc>
      </w:tr>
      <w:tr w:rsidR="00370BBC">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rPr>
                <w:highlight w:val="white"/>
              </w:rPr>
            </w:pPr>
            <w:r>
              <w:rPr>
                <w:highlight w:val="white"/>
              </w:rPr>
              <w:t>Shawn Kelly</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bottom"/>
          </w:tcPr>
          <w:p w:rsidR="00370BBC" w:rsidRDefault="00370BBC">
            <w:pPr>
              <w:spacing w:line="240" w:lineRule="auto"/>
            </w:pPr>
            <w:r>
              <w:t>Person with Lived Experience</w:t>
            </w:r>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jc w:val="center"/>
            </w:pPr>
            <w:r>
              <w:t>Y</w:t>
            </w:r>
          </w:p>
        </w:tc>
      </w:tr>
      <w:tr w:rsidR="00370BBC">
        <w:trPr>
          <w:jc w:val="center"/>
        </w:trPr>
        <w:tc>
          <w:tcPr>
            <w:tcW w:w="271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r>
              <w:t xml:space="preserve">Suzanne </w:t>
            </w:r>
            <w:proofErr w:type="spellStart"/>
            <w:r>
              <w:t>Legare</w:t>
            </w:r>
            <w:proofErr w:type="spellEnd"/>
            <w:r>
              <w:t xml:space="preserve"> Belcher</w:t>
            </w:r>
          </w:p>
        </w:tc>
        <w:tc>
          <w:tcPr>
            <w:tcW w:w="355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t xml:space="preserve">Caledonia/Essex </w:t>
            </w:r>
            <w:proofErr w:type="spellStart"/>
            <w:r>
              <w:t>CoC</w:t>
            </w:r>
            <w:proofErr w:type="spellEnd"/>
          </w:p>
        </w:tc>
        <w:tc>
          <w:tcPr>
            <w:tcW w:w="379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pPr>
            <w:r>
              <w:t>AHS - Field Representative</w:t>
            </w:r>
          </w:p>
        </w:tc>
        <w:tc>
          <w:tcPr>
            <w:tcW w:w="700"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370BBC" w:rsidRDefault="00D409B8">
            <w:pPr>
              <w:spacing w:line="240" w:lineRule="auto"/>
              <w:jc w:val="center"/>
            </w:pPr>
            <w:r>
              <w:t>N</w:t>
            </w:r>
          </w:p>
        </w:tc>
      </w:tr>
      <w:tr w:rsidR="00370BBC">
        <w:trPr>
          <w:jc w:val="center"/>
        </w:trPr>
        <w:tc>
          <w:tcPr>
            <w:tcW w:w="2715" w:type="dxa"/>
            <w:shd w:val="clear" w:color="auto" w:fill="auto"/>
            <w:tcMar>
              <w:top w:w="72" w:type="dxa"/>
              <w:left w:w="72" w:type="dxa"/>
              <w:bottom w:w="72" w:type="dxa"/>
              <w:right w:w="72" w:type="dxa"/>
            </w:tcMar>
          </w:tcPr>
          <w:p w:rsidR="00370BBC" w:rsidRDefault="00370BBC">
            <w:r>
              <w:t>VACANT</w:t>
            </w:r>
          </w:p>
        </w:tc>
        <w:tc>
          <w:tcPr>
            <w:tcW w:w="3555" w:type="dxa"/>
            <w:shd w:val="clear" w:color="auto" w:fill="auto"/>
            <w:tcMar>
              <w:top w:w="72" w:type="dxa"/>
              <w:left w:w="72" w:type="dxa"/>
              <w:bottom w:w="72" w:type="dxa"/>
              <w:right w:w="72" w:type="dxa"/>
            </w:tcMar>
          </w:tcPr>
          <w:p w:rsidR="00370BBC" w:rsidRDefault="00370BBC">
            <w:r>
              <w:t>Windham South</w:t>
            </w:r>
          </w:p>
        </w:tc>
        <w:tc>
          <w:tcPr>
            <w:tcW w:w="3795" w:type="dxa"/>
            <w:shd w:val="clear" w:color="auto" w:fill="auto"/>
            <w:tcMar>
              <w:top w:w="72" w:type="dxa"/>
              <w:left w:w="72" w:type="dxa"/>
              <w:bottom w:w="72" w:type="dxa"/>
              <w:right w:w="72" w:type="dxa"/>
            </w:tcMar>
          </w:tcPr>
          <w:p w:rsidR="00370BBC" w:rsidRDefault="00370BBC"/>
        </w:tc>
        <w:tc>
          <w:tcPr>
            <w:tcW w:w="700" w:type="dxa"/>
            <w:shd w:val="clear" w:color="auto" w:fill="auto"/>
            <w:tcMar>
              <w:top w:w="72" w:type="dxa"/>
              <w:left w:w="72" w:type="dxa"/>
              <w:bottom w:w="72" w:type="dxa"/>
              <w:right w:w="72" w:type="dxa"/>
            </w:tcMar>
          </w:tcPr>
          <w:p w:rsidR="00370BBC" w:rsidRDefault="00370BBC">
            <w:pPr>
              <w:jc w:val="center"/>
            </w:pPr>
          </w:p>
        </w:tc>
      </w:tr>
      <w:tr w:rsidR="00370BBC" w:rsidTr="00370BBC">
        <w:trPr>
          <w:jc w:val="center"/>
        </w:trPr>
        <w:tc>
          <w:tcPr>
            <w:tcW w:w="2715" w:type="dxa"/>
            <w:tcBorders>
              <w:right w:val="single" w:sz="6" w:space="0" w:color="000000"/>
            </w:tcBorders>
            <w:shd w:val="clear" w:color="auto" w:fill="auto"/>
            <w:tcMar>
              <w:top w:w="72" w:type="dxa"/>
              <w:left w:w="72" w:type="dxa"/>
              <w:bottom w:w="72" w:type="dxa"/>
              <w:right w:w="72" w:type="dxa"/>
            </w:tcMar>
            <w:vAlign w:val="center"/>
          </w:tcPr>
          <w:p w:rsidR="00370BBC" w:rsidRDefault="00370BBC">
            <w:pPr>
              <w:spacing w:line="240" w:lineRule="auto"/>
              <w:rPr>
                <w:highlight w:val="white"/>
              </w:rPr>
            </w:pPr>
            <w:r>
              <w:rPr>
                <w:highlight w:val="white"/>
              </w:rPr>
              <w:t>Whitney Nichols</w:t>
            </w:r>
          </w:p>
        </w:tc>
        <w:tc>
          <w:tcPr>
            <w:tcW w:w="3555" w:type="dxa"/>
            <w:tcBorders>
              <w:right w:val="single" w:sz="6" w:space="0" w:color="000000"/>
            </w:tcBorders>
            <w:shd w:val="clear" w:color="auto" w:fill="auto"/>
            <w:tcMar>
              <w:top w:w="72" w:type="dxa"/>
              <w:left w:w="72" w:type="dxa"/>
              <w:bottom w:w="72" w:type="dxa"/>
              <w:right w:w="72" w:type="dxa"/>
            </w:tcMar>
            <w:vAlign w:val="bottom"/>
          </w:tcPr>
          <w:p w:rsidR="00370BBC" w:rsidRDefault="00370BBC">
            <w:pPr>
              <w:spacing w:line="240" w:lineRule="auto"/>
            </w:pPr>
            <w:r>
              <w:t>Person with Lived Experience</w:t>
            </w:r>
          </w:p>
        </w:tc>
        <w:tc>
          <w:tcPr>
            <w:tcW w:w="3795" w:type="dxa"/>
            <w:tcBorders>
              <w:right w:val="single" w:sz="6" w:space="0" w:color="000000"/>
            </w:tcBorders>
            <w:shd w:val="clear" w:color="auto" w:fill="auto"/>
            <w:tcMar>
              <w:top w:w="72" w:type="dxa"/>
              <w:left w:w="72" w:type="dxa"/>
              <w:bottom w:w="72" w:type="dxa"/>
              <w:right w:w="72" w:type="dxa"/>
            </w:tcMar>
            <w:vAlign w:val="bottom"/>
          </w:tcPr>
          <w:p w:rsidR="00370BBC" w:rsidRDefault="00370BBC">
            <w:pPr>
              <w:spacing w:line="240" w:lineRule="auto"/>
            </w:pPr>
          </w:p>
        </w:tc>
        <w:tc>
          <w:tcPr>
            <w:tcW w:w="700" w:type="dxa"/>
            <w:tcBorders>
              <w:right w:val="single" w:sz="6" w:space="0" w:color="000000"/>
            </w:tcBorders>
            <w:shd w:val="clear" w:color="auto" w:fill="auto"/>
            <w:tcMar>
              <w:top w:w="72" w:type="dxa"/>
              <w:left w:w="72" w:type="dxa"/>
              <w:bottom w:w="72" w:type="dxa"/>
              <w:right w:w="72" w:type="dxa"/>
            </w:tcMar>
            <w:vAlign w:val="bottom"/>
          </w:tcPr>
          <w:p w:rsidR="00370BBC" w:rsidRDefault="00370BBC">
            <w:pPr>
              <w:spacing w:line="240" w:lineRule="auto"/>
              <w:jc w:val="center"/>
            </w:pPr>
            <w:r>
              <w:t>Y</w:t>
            </w:r>
          </w:p>
        </w:tc>
      </w:tr>
    </w:tbl>
    <w:p w:rsidR="00AD237C" w:rsidRDefault="00AD237C">
      <w:pPr>
        <w:spacing w:line="240" w:lineRule="auto"/>
        <w:rPr>
          <w:rFonts w:ascii="Calibri" w:eastAsia="Calibri" w:hAnsi="Calibri" w:cs="Calibri"/>
        </w:rPr>
      </w:pPr>
    </w:p>
    <w:p w:rsidR="00AD237C" w:rsidRDefault="00AD237C">
      <w:pPr>
        <w:spacing w:line="240" w:lineRule="auto"/>
        <w:rPr>
          <w:rFonts w:ascii="Calibri" w:eastAsia="Calibri" w:hAnsi="Calibri" w:cs="Calibri"/>
        </w:rPr>
      </w:pPr>
    </w:p>
    <w:p w:rsidR="00AD237C" w:rsidRDefault="00B925D9">
      <w:r>
        <w:rPr>
          <w:b/>
        </w:rPr>
        <w:t>Additional Attendees</w:t>
      </w:r>
      <w:r>
        <w:t>:</w:t>
      </w:r>
    </w:p>
    <w:p w:rsidR="00AD237C" w:rsidRDefault="00AD237C"/>
    <w:tbl>
      <w:tblPr>
        <w:tblStyle w:val="a0"/>
        <w:tblW w:w="76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4125"/>
      </w:tblGrid>
      <w:tr w:rsidR="00AD237C">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370BBC">
            <w:r>
              <w:t xml:space="preserve">Lee </w:t>
            </w:r>
            <w:proofErr w:type="spellStart"/>
            <w:r>
              <w:t>Trapeni</w:t>
            </w:r>
            <w:proofErr w:type="spellEnd"/>
          </w:p>
        </w:tc>
        <w:tc>
          <w:tcPr>
            <w:tcW w:w="412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370BBC">
            <w:r>
              <w:t>SSHP</w:t>
            </w:r>
          </w:p>
        </w:tc>
      </w:tr>
      <w:tr w:rsidR="00AD237C">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370BBC">
            <w:r>
              <w:t>Angus Chaney</w:t>
            </w:r>
          </w:p>
        </w:tc>
        <w:tc>
          <w:tcPr>
            <w:tcW w:w="4125" w:type="dxa"/>
            <w:tcBorders>
              <w:right w:val="single" w:sz="6" w:space="0" w:color="000000"/>
            </w:tcBorders>
            <w:shd w:val="clear" w:color="auto" w:fill="auto"/>
            <w:tcMar>
              <w:top w:w="72" w:type="dxa"/>
              <w:left w:w="72" w:type="dxa"/>
              <w:bottom w:w="72" w:type="dxa"/>
              <w:right w:w="72" w:type="dxa"/>
            </w:tcMar>
            <w:vAlign w:val="center"/>
          </w:tcPr>
          <w:p w:rsidR="00AD237C" w:rsidRDefault="00370BBC">
            <w:r>
              <w:t>HPC</w:t>
            </w:r>
          </w:p>
        </w:tc>
      </w:tr>
      <w:tr w:rsidR="00AD237C">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370BBC">
            <w:r>
              <w:t>Toni Grant</w:t>
            </w:r>
          </w:p>
        </w:tc>
        <w:tc>
          <w:tcPr>
            <w:tcW w:w="412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370BBC">
            <w:r>
              <w:t>Capstone</w:t>
            </w:r>
          </w:p>
        </w:tc>
      </w:tr>
      <w:tr w:rsidR="00AD237C">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370BBC">
            <w:r>
              <w:t>Susan Howes</w:t>
            </w:r>
          </w:p>
        </w:tc>
        <w:tc>
          <w:tcPr>
            <w:tcW w:w="412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370BBC">
            <w:r>
              <w:t>SEVCA</w:t>
            </w:r>
          </w:p>
        </w:tc>
      </w:tr>
      <w:tr w:rsidR="00AD237C">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370BBC">
            <w:r>
              <w:t xml:space="preserve">Steve </w:t>
            </w:r>
            <w:proofErr w:type="spellStart"/>
            <w:r>
              <w:t>Lunna</w:t>
            </w:r>
            <w:proofErr w:type="spellEnd"/>
          </w:p>
        </w:tc>
        <w:tc>
          <w:tcPr>
            <w:tcW w:w="412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370BBC">
            <w:r>
              <w:t>SSVF</w:t>
            </w:r>
          </w:p>
        </w:tc>
      </w:tr>
      <w:tr w:rsidR="00AD237C">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370BBC">
            <w:r>
              <w:t>Joyce Cloutier</w:t>
            </w:r>
          </w:p>
        </w:tc>
        <w:tc>
          <w:tcPr>
            <w:tcW w:w="412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370BBC">
            <w:r>
              <w:t>Veteran’s Inc.</w:t>
            </w:r>
          </w:p>
        </w:tc>
      </w:tr>
      <w:tr w:rsidR="00AD237C">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370BBC">
            <w:r>
              <w:t>Maureen O’Reilly</w:t>
            </w:r>
          </w:p>
        </w:tc>
        <w:tc>
          <w:tcPr>
            <w:tcW w:w="412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370BBC">
            <w:r>
              <w:t>Vt. Legal Aid</w:t>
            </w:r>
          </w:p>
        </w:tc>
      </w:tr>
      <w:tr w:rsidR="00AD237C">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370BBC">
            <w:proofErr w:type="spellStart"/>
            <w:r>
              <w:t>Siera</w:t>
            </w:r>
            <w:proofErr w:type="spellEnd"/>
            <w:r>
              <w:t xml:space="preserve"> Hargrave</w:t>
            </w:r>
          </w:p>
        </w:tc>
        <w:tc>
          <w:tcPr>
            <w:tcW w:w="412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370BBC">
            <w:r>
              <w:t>NEKCA</w:t>
            </w:r>
          </w:p>
        </w:tc>
      </w:tr>
      <w:tr w:rsidR="00AD237C">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370BBC">
            <w:r>
              <w:t>Jenna O’Farrell</w:t>
            </w:r>
          </w:p>
        </w:tc>
        <w:tc>
          <w:tcPr>
            <w:tcW w:w="4125" w:type="dxa"/>
            <w:tcBorders>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370BBC">
            <w:r>
              <w:t>NEKCA</w:t>
            </w:r>
          </w:p>
        </w:tc>
      </w:tr>
      <w:tr w:rsidR="00AD237C"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AD237C" w:rsidRDefault="00370BBC">
            <w:r>
              <w:t xml:space="preserve">Andrea </w:t>
            </w:r>
            <w:proofErr w:type="spellStart"/>
            <w:r>
              <w:t>Tiso</w:t>
            </w:r>
            <w:proofErr w:type="spellEnd"/>
          </w:p>
        </w:tc>
        <w:tc>
          <w:tcPr>
            <w:tcW w:w="4125" w:type="dxa"/>
            <w:tcBorders>
              <w:right w:val="single" w:sz="6" w:space="0" w:color="000000"/>
            </w:tcBorders>
            <w:shd w:val="clear" w:color="auto" w:fill="auto"/>
            <w:tcMar>
              <w:top w:w="72" w:type="dxa"/>
              <w:left w:w="72" w:type="dxa"/>
              <w:bottom w:w="72" w:type="dxa"/>
              <w:right w:w="72" w:type="dxa"/>
            </w:tcMar>
            <w:vAlign w:val="center"/>
          </w:tcPr>
          <w:p w:rsidR="00AD237C" w:rsidRDefault="00370BBC">
            <w:r>
              <w:t>VHFA</w:t>
            </w:r>
          </w:p>
        </w:tc>
      </w:tr>
      <w:tr w:rsidR="00CF6423" w:rsidTr="00731566">
        <w:trPr>
          <w:jc w:val="center"/>
        </w:trPr>
        <w:tc>
          <w:tcPr>
            <w:tcW w:w="3570" w:type="dxa"/>
            <w:tcBorders>
              <w:top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tcPr>
          <w:p w:rsidR="00CF6423" w:rsidRDefault="00CF6423">
            <w:r>
              <w:t>Tara Chase</w:t>
            </w:r>
          </w:p>
        </w:tc>
        <w:tc>
          <w:tcPr>
            <w:tcW w:w="4125" w:type="dxa"/>
            <w:tcBorders>
              <w:right w:val="single" w:sz="6" w:space="0" w:color="000000"/>
            </w:tcBorders>
            <w:shd w:val="clear" w:color="auto" w:fill="auto"/>
            <w:tcMar>
              <w:top w:w="72" w:type="dxa"/>
              <w:left w:w="72" w:type="dxa"/>
              <w:bottom w:w="72" w:type="dxa"/>
              <w:right w:w="72" w:type="dxa"/>
            </w:tcMar>
            <w:vAlign w:val="center"/>
          </w:tcPr>
          <w:p w:rsidR="00CF6423" w:rsidRDefault="00CF6423">
            <w:r>
              <w:t xml:space="preserve">WCYS – Springfield </w:t>
            </w:r>
            <w:proofErr w:type="spellStart"/>
            <w:r>
              <w:t>CoC</w:t>
            </w:r>
            <w:proofErr w:type="spellEnd"/>
          </w:p>
        </w:tc>
      </w:tr>
    </w:tbl>
    <w:p w:rsidR="00AD237C" w:rsidRDefault="00AD237C">
      <w:pPr>
        <w:pBdr>
          <w:top w:val="nil"/>
          <w:left w:val="nil"/>
          <w:bottom w:val="nil"/>
          <w:right w:val="nil"/>
          <w:between w:val="nil"/>
        </w:pBdr>
        <w:rPr>
          <w:rFonts w:ascii="Calibri" w:eastAsia="Calibri" w:hAnsi="Calibri" w:cs="Calibri"/>
        </w:rPr>
      </w:pPr>
    </w:p>
    <w:p w:rsidR="00E47196" w:rsidRDefault="00D409B8" w:rsidP="00E47196">
      <w:pPr>
        <w:pBdr>
          <w:top w:val="nil"/>
          <w:left w:val="nil"/>
          <w:bottom w:val="nil"/>
          <w:right w:val="nil"/>
          <w:between w:val="nil"/>
        </w:pBdr>
        <w:spacing w:line="240" w:lineRule="auto"/>
        <w:rPr>
          <w:rFonts w:eastAsia="Calibri"/>
          <w:b/>
        </w:rPr>
      </w:pPr>
      <w:r>
        <w:rPr>
          <w:rFonts w:eastAsia="Calibri"/>
          <w:b/>
        </w:rPr>
        <w:t>Call To Order</w:t>
      </w:r>
    </w:p>
    <w:p w:rsidR="00D409B8" w:rsidRDefault="00D409B8" w:rsidP="00E47196">
      <w:pPr>
        <w:pBdr>
          <w:top w:val="nil"/>
          <w:left w:val="nil"/>
          <w:bottom w:val="nil"/>
          <w:right w:val="nil"/>
          <w:between w:val="nil"/>
        </w:pBdr>
        <w:spacing w:line="240" w:lineRule="auto"/>
        <w:rPr>
          <w:rFonts w:eastAsia="Calibri"/>
          <w:b/>
        </w:rPr>
      </w:pPr>
    </w:p>
    <w:p w:rsidR="00D409B8" w:rsidRDefault="00D409B8" w:rsidP="00E47196">
      <w:pPr>
        <w:pBdr>
          <w:top w:val="nil"/>
          <w:left w:val="nil"/>
          <w:bottom w:val="nil"/>
          <w:right w:val="nil"/>
          <w:between w:val="nil"/>
        </w:pBdr>
        <w:spacing w:line="240" w:lineRule="auto"/>
        <w:rPr>
          <w:rFonts w:eastAsia="Calibri"/>
          <w:b/>
        </w:rPr>
      </w:pPr>
      <w:r>
        <w:rPr>
          <w:rFonts w:eastAsia="Calibri"/>
          <w:b/>
        </w:rPr>
        <w:t>Attendance and Brief Announcements</w:t>
      </w:r>
    </w:p>
    <w:p w:rsidR="00D409B8" w:rsidRDefault="0091278D" w:rsidP="00D409B8">
      <w:pPr>
        <w:pStyle w:val="ListParagraph"/>
        <w:numPr>
          <w:ilvl w:val="0"/>
          <w:numId w:val="41"/>
        </w:numPr>
        <w:pBdr>
          <w:top w:val="nil"/>
          <w:left w:val="nil"/>
          <w:bottom w:val="nil"/>
          <w:right w:val="nil"/>
          <w:between w:val="nil"/>
        </w:pBdr>
        <w:spacing w:line="240" w:lineRule="auto"/>
        <w:rPr>
          <w:rFonts w:eastAsia="Calibri"/>
        </w:rPr>
      </w:pPr>
      <w:r>
        <w:rPr>
          <w:rFonts w:eastAsia="Calibri"/>
        </w:rPr>
        <w:t>VA – March 9, Veteran’s Summit at the Johnson Campus this year, and at this event there will be a “Stand Down” for homeless veterans.  Food will be provided.  Free activities are going to be available for veterans.</w:t>
      </w:r>
    </w:p>
    <w:p w:rsidR="0091278D" w:rsidRDefault="0091278D" w:rsidP="0091278D">
      <w:pPr>
        <w:pStyle w:val="ListParagraph"/>
        <w:numPr>
          <w:ilvl w:val="1"/>
          <w:numId w:val="41"/>
        </w:numPr>
        <w:pBdr>
          <w:top w:val="nil"/>
          <w:left w:val="nil"/>
          <w:bottom w:val="nil"/>
          <w:right w:val="nil"/>
          <w:between w:val="nil"/>
        </w:pBdr>
        <w:spacing w:line="240" w:lineRule="auto"/>
        <w:rPr>
          <w:rFonts w:eastAsia="Calibri"/>
        </w:rPr>
      </w:pPr>
      <w:r>
        <w:rPr>
          <w:rFonts w:eastAsia="Calibri"/>
        </w:rPr>
        <w:t>NOFA in early 2019 for case management for assisting transitioning veterans – it is pretty open for agencies with multiple specialties – more info to come and it will be shared as it is received.</w:t>
      </w:r>
    </w:p>
    <w:p w:rsidR="0091278D" w:rsidRDefault="0091278D" w:rsidP="0091278D">
      <w:pPr>
        <w:pStyle w:val="ListParagraph"/>
        <w:numPr>
          <w:ilvl w:val="0"/>
          <w:numId w:val="41"/>
        </w:numPr>
        <w:pBdr>
          <w:top w:val="nil"/>
          <w:left w:val="nil"/>
          <w:bottom w:val="nil"/>
          <w:right w:val="nil"/>
          <w:between w:val="nil"/>
        </w:pBdr>
        <w:spacing w:line="240" w:lineRule="auto"/>
        <w:rPr>
          <w:rFonts w:eastAsia="Calibri"/>
        </w:rPr>
      </w:pPr>
      <w:r>
        <w:rPr>
          <w:rFonts w:eastAsia="Calibri"/>
        </w:rPr>
        <w:t>SSVF – Will be rolling out “rapid resolution”.  This is a program in line with prevention $ to assist veterans who are couch surfing and/or living with family.  Will know more after Steve travels to OH to learn more about this program.</w:t>
      </w:r>
    </w:p>
    <w:p w:rsidR="0091278D" w:rsidRDefault="0091278D" w:rsidP="0091278D">
      <w:pPr>
        <w:pStyle w:val="ListParagraph"/>
        <w:numPr>
          <w:ilvl w:val="0"/>
          <w:numId w:val="41"/>
        </w:numPr>
        <w:pBdr>
          <w:top w:val="nil"/>
          <w:left w:val="nil"/>
          <w:bottom w:val="nil"/>
          <w:right w:val="nil"/>
          <w:between w:val="nil"/>
        </w:pBdr>
        <w:spacing w:line="240" w:lineRule="auto"/>
        <w:rPr>
          <w:rFonts w:eastAsia="Calibri"/>
        </w:rPr>
      </w:pPr>
      <w:r>
        <w:rPr>
          <w:rFonts w:eastAsia="Calibri"/>
        </w:rPr>
        <w:t>HPC – 19</w:t>
      </w:r>
      <w:r w:rsidRPr="0091278D">
        <w:rPr>
          <w:rFonts w:eastAsia="Calibri"/>
          <w:vertAlign w:val="superscript"/>
        </w:rPr>
        <w:t>th</w:t>
      </w:r>
      <w:r>
        <w:rPr>
          <w:rFonts w:eastAsia="Calibri"/>
        </w:rPr>
        <w:t xml:space="preserve"> Annual Candlelight Vigil on December 21</w:t>
      </w:r>
      <w:r w:rsidRPr="0091278D">
        <w:rPr>
          <w:rFonts w:eastAsia="Calibri"/>
          <w:vertAlign w:val="superscript"/>
        </w:rPr>
        <w:t>st</w:t>
      </w:r>
      <w:r>
        <w:rPr>
          <w:rFonts w:eastAsia="Calibri"/>
        </w:rPr>
        <w:t xml:space="preserve"> at 5pm in Depot Park in Rutland, all are invited.</w:t>
      </w:r>
    </w:p>
    <w:p w:rsidR="0091278D" w:rsidRDefault="0091278D" w:rsidP="0091278D">
      <w:pPr>
        <w:pStyle w:val="ListParagraph"/>
        <w:numPr>
          <w:ilvl w:val="0"/>
          <w:numId w:val="41"/>
        </w:numPr>
        <w:pBdr>
          <w:top w:val="nil"/>
          <w:left w:val="nil"/>
          <w:bottom w:val="nil"/>
          <w:right w:val="nil"/>
          <w:between w:val="nil"/>
        </w:pBdr>
        <w:spacing w:line="240" w:lineRule="auto"/>
        <w:rPr>
          <w:rFonts w:eastAsia="Calibri"/>
        </w:rPr>
      </w:pPr>
      <w:r>
        <w:rPr>
          <w:rFonts w:eastAsia="Calibri"/>
        </w:rPr>
        <w:t>Erhard – Send him an email if you are not on the mailing list for VAHC so that you can be added. Burlington is holding their candlelight vigil on Thursday.</w:t>
      </w:r>
    </w:p>
    <w:p w:rsidR="00CF6423" w:rsidRDefault="00CF6423" w:rsidP="00CF6423">
      <w:pPr>
        <w:pBdr>
          <w:top w:val="nil"/>
          <w:left w:val="nil"/>
          <w:bottom w:val="nil"/>
          <w:right w:val="nil"/>
          <w:between w:val="nil"/>
        </w:pBdr>
        <w:spacing w:line="240" w:lineRule="auto"/>
        <w:rPr>
          <w:rFonts w:eastAsia="Calibri"/>
        </w:rPr>
      </w:pPr>
    </w:p>
    <w:p w:rsidR="00A338CF" w:rsidRDefault="00A338CF" w:rsidP="00CF6423">
      <w:pPr>
        <w:pBdr>
          <w:top w:val="nil"/>
          <w:left w:val="nil"/>
          <w:bottom w:val="nil"/>
          <w:right w:val="nil"/>
          <w:between w:val="nil"/>
        </w:pBdr>
        <w:spacing w:line="240" w:lineRule="auto"/>
        <w:rPr>
          <w:rFonts w:eastAsia="Calibri"/>
        </w:rPr>
      </w:pPr>
    </w:p>
    <w:p w:rsidR="00A338CF" w:rsidRDefault="00A338CF" w:rsidP="00CF6423">
      <w:pPr>
        <w:pBdr>
          <w:top w:val="nil"/>
          <w:left w:val="nil"/>
          <w:bottom w:val="nil"/>
          <w:right w:val="nil"/>
          <w:between w:val="nil"/>
        </w:pBdr>
        <w:spacing w:line="240" w:lineRule="auto"/>
        <w:rPr>
          <w:rFonts w:eastAsia="Calibri"/>
        </w:rPr>
      </w:pPr>
    </w:p>
    <w:p w:rsidR="00A338CF" w:rsidRDefault="00A338CF" w:rsidP="00CF6423">
      <w:pPr>
        <w:pBdr>
          <w:top w:val="nil"/>
          <w:left w:val="nil"/>
          <w:bottom w:val="nil"/>
          <w:right w:val="nil"/>
          <w:between w:val="nil"/>
        </w:pBdr>
        <w:spacing w:line="240" w:lineRule="auto"/>
        <w:rPr>
          <w:rFonts w:eastAsia="Calibri"/>
          <w:b/>
        </w:rPr>
      </w:pPr>
    </w:p>
    <w:p w:rsidR="00A338CF" w:rsidRDefault="00A338CF" w:rsidP="00CF6423">
      <w:pPr>
        <w:pBdr>
          <w:top w:val="nil"/>
          <w:left w:val="nil"/>
          <w:bottom w:val="nil"/>
          <w:right w:val="nil"/>
          <w:between w:val="nil"/>
        </w:pBdr>
        <w:spacing w:line="240" w:lineRule="auto"/>
        <w:rPr>
          <w:rFonts w:eastAsia="Calibri"/>
          <w:b/>
        </w:rPr>
      </w:pPr>
    </w:p>
    <w:p w:rsidR="00CF6423" w:rsidRDefault="00CF6423" w:rsidP="00CF6423">
      <w:pPr>
        <w:pBdr>
          <w:top w:val="nil"/>
          <w:left w:val="nil"/>
          <w:bottom w:val="nil"/>
          <w:right w:val="nil"/>
          <w:between w:val="nil"/>
        </w:pBdr>
        <w:spacing w:line="240" w:lineRule="auto"/>
        <w:rPr>
          <w:rFonts w:eastAsia="Calibri"/>
          <w:b/>
        </w:rPr>
      </w:pPr>
      <w:r>
        <w:rPr>
          <w:rFonts w:eastAsia="Calibri"/>
          <w:b/>
        </w:rPr>
        <w:t>Approval of November Minutes</w:t>
      </w:r>
    </w:p>
    <w:p w:rsidR="00CF6423" w:rsidRDefault="00A338CF" w:rsidP="00CF6423">
      <w:pPr>
        <w:pStyle w:val="ListParagraph"/>
        <w:numPr>
          <w:ilvl w:val="0"/>
          <w:numId w:val="42"/>
        </w:numPr>
        <w:pBdr>
          <w:top w:val="nil"/>
          <w:left w:val="nil"/>
          <w:bottom w:val="nil"/>
          <w:right w:val="nil"/>
          <w:between w:val="nil"/>
        </w:pBdr>
        <w:spacing w:line="240" w:lineRule="auto"/>
        <w:rPr>
          <w:rFonts w:eastAsia="Calibri"/>
        </w:rPr>
      </w:pPr>
      <w:r>
        <w:rPr>
          <w:rFonts w:eastAsia="Calibri"/>
        </w:rPr>
        <w:t>Motion made and passed to accept the minutes from the meeting, with three abstentions.</w:t>
      </w:r>
    </w:p>
    <w:p w:rsidR="00A338CF" w:rsidRDefault="00A338CF" w:rsidP="00A338CF">
      <w:pPr>
        <w:pBdr>
          <w:top w:val="nil"/>
          <w:left w:val="nil"/>
          <w:bottom w:val="nil"/>
          <w:right w:val="nil"/>
          <w:between w:val="nil"/>
        </w:pBdr>
        <w:spacing w:line="240" w:lineRule="auto"/>
        <w:rPr>
          <w:rFonts w:eastAsia="Calibri"/>
        </w:rPr>
      </w:pPr>
    </w:p>
    <w:p w:rsidR="00A338CF" w:rsidRDefault="00A338CF" w:rsidP="00A338CF">
      <w:pPr>
        <w:pBdr>
          <w:top w:val="nil"/>
          <w:left w:val="nil"/>
          <w:bottom w:val="nil"/>
          <w:right w:val="nil"/>
          <w:between w:val="nil"/>
        </w:pBdr>
        <w:spacing w:line="240" w:lineRule="auto"/>
        <w:rPr>
          <w:rFonts w:eastAsia="Calibri"/>
          <w:b/>
        </w:rPr>
      </w:pPr>
      <w:r>
        <w:rPr>
          <w:rFonts w:eastAsia="Calibri"/>
          <w:b/>
        </w:rPr>
        <w:t>Approval of Treasurer’s Report</w:t>
      </w:r>
    </w:p>
    <w:p w:rsidR="00A338CF" w:rsidRDefault="00A338CF" w:rsidP="00A338CF">
      <w:pPr>
        <w:pStyle w:val="ListParagraph"/>
        <w:numPr>
          <w:ilvl w:val="0"/>
          <w:numId w:val="42"/>
        </w:numPr>
        <w:pBdr>
          <w:top w:val="nil"/>
          <w:left w:val="nil"/>
          <w:bottom w:val="nil"/>
          <w:right w:val="nil"/>
          <w:between w:val="nil"/>
        </w:pBdr>
        <w:spacing w:line="240" w:lineRule="auto"/>
        <w:rPr>
          <w:rFonts w:eastAsia="Calibri"/>
        </w:rPr>
      </w:pPr>
      <w:r>
        <w:rPr>
          <w:rFonts w:eastAsia="Calibri"/>
        </w:rPr>
        <w:t>Not everyone received a copy of the treasurer’s report.  Josh was emailing it to Andrea so that it could get distributed and then we would return to this item for approval.</w:t>
      </w:r>
    </w:p>
    <w:p w:rsidR="00A338CF" w:rsidRDefault="00A338CF" w:rsidP="00A338CF">
      <w:pPr>
        <w:pBdr>
          <w:top w:val="nil"/>
          <w:left w:val="nil"/>
          <w:bottom w:val="nil"/>
          <w:right w:val="nil"/>
          <w:between w:val="nil"/>
        </w:pBdr>
        <w:spacing w:line="240" w:lineRule="auto"/>
        <w:rPr>
          <w:rFonts w:eastAsia="Calibri"/>
        </w:rPr>
      </w:pPr>
    </w:p>
    <w:p w:rsidR="00A338CF" w:rsidRDefault="00A338CF" w:rsidP="00A338CF">
      <w:pPr>
        <w:pBdr>
          <w:top w:val="nil"/>
          <w:left w:val="nil"/>
          <w:bottom w:val="nil"/>
          <w:right w:val="nil"/>
          <w:between w:val="nil"/>
        </w:pBdr>
        <w:spacing w:line="240" w:lineRule="auto"/>
        <w:rPr>
          <w:rFonts w:eastAsia="Calibri"/>
          <w:b/>
        </w:rPr>
      </w:pPr>
      <w:r>
        <w:rPr>
          <w:rFonts w:eastAsia="Calibri"/>
          <w:b/>
        </w:rPr>
        <w:t>Committee Reports</w:t>
      </w:r>
    </w:p>
    <w:p w:rsidR="00A338CF" w:rsidRDefault="00A338CF" w:rsidP="00A338CF">
      <w:pPr>
        <w:pStyle w:val="ListParagraph"/>
        <w:numPr>
          <w:ilvl w:val="0"/>
          <w:numId w:val="42"/>
        </w:numPr>
        <w:pBdr>
          <w:top w:val="nil"/>
          <w:left w:val="nil"/>
          <w:bottom w:val="nil"/>
          <w:right w:val="nil"/>
          <w:between w:val="nil"/>
        </w:pBdr>
        <w:spacing w:line="240" w:lineRule="auto"/>
        <w:rPr>
          <w:rFonts w:eastAsia="Calibri"/>
          <w:b/>
        </w:rPr>
      </w:pPr>
      <w:r>
        <w:rPr>
          <w:rFonts w:eastAsia="Calibri"/>
          <w:b/>
        </w:rPr>
        <w:t>PIT Committee</w:t>
      </w:r>
    </w:p>
    <w:p w:rsidR="00A338CF" w:rsidRPr="00A338CF" w:rsidRDefault="00A338CF" w:rsidP="00A338CF">
      <w:pPr>
        <w:pStyle w:val="ListParagraph"/>
        <w:numPr>
          <w:ilvl w:val="1"/>
          <w:numId w:val="42"/>
        </w:numPr>
        <w:pBdr>
          <w:top w:val="nil"/>
          <w:left w:val="nil"/>
          <w:bottom w:val="nil"/>
          <w:right w:val="nil"/>
          <w:between w:val="nil"/>
        </w:pBdr>
        <w:spacing w:line="240" w:lineRule="auto"/>
        <w:rPr>
          <w:rFonts w:eastAsia="Calibri"/>
          <w:b/>
        </w:rPr>
      </w:pPr>
      <w:r>
        <w:rPr>
          <w:rFonts w:eastAsia="Calibri"/>
        </w:rPr>
        <w:t xml:space="preserve">Have had a bit of a short planning time for the PIT because of several things…no </w:t>
      </w:r>
      <w:proofErr w:type="spellStart"/>
      <w:r>
        <w:rPr>
          <w:rFonts w:eastAsia="Calibri"/>
        </w:rPr>
        <w:t>CoC</w:t>
      </w:r>
      <w:proofErr w:type="spellEnd"/>
      <w:r>
        <w:rPr>
          <w:rFonts w:eastAsia="Calibri"/>
        </w:rPr>
        <w:t xml:space="preserve"> Support Specialist or a chair for the committee.</w:t>
      </w:r>
    </w:p>
    <w:p w:rsidR="00A338CF" w:rsidRPr="00A338CF" w:rsidRDefault="00A338CF" w:rsidP="00A338CF">
      <w:pPr>
        <w:pStyle w:val="ListParagraph"/>
        <w:numPr>
          <w:ilvl w:val="1"/>
          <w:numId w:val="42"/>
        </w:numPr>
        <w:pBdr>
          <w:top w:val="nil"/>
          <w:left w:val="nil"/>
          <w:bottom w:val="nil"/>
          <w:right w:val="nil"/>
          <w:between w:val="nil"/>
        </w:pBdr>
        <w:spacing w:line="240" w:lineRule="auto"/>
        <w:rPr>
          <w:rFonts w:eastAsia="Calibri"/>
          <w:b/>
        </w:rPr>
      </w:pPr>
      <w:r>
        <w:rPr>
          <w:rFonts w:eastAsia="Calibri"/>
        </w:rPr>
        <w:t xml:space="preserve">Chittenden </w:t>
      </w:r>
      <w:proofErr w:type="spellStart"/>
      <w:r>
        <w:rPr>
          <w:rFonts w:eastAsia="Calibri"/>
        </w:rPr>
        <w:t>CoC</w:t>
      </w:r>
      <w:proofErr w:type="spellEnd"/>
      <w:r>
        <w:rPr>
          <w:rFonts w:eastAsia="Calibri"/>
        </w:rPr>
        <w:t xml:space="preserve"> has done a lot of vetting of the form.</w:t>
      </w:r>
    </w:p>
    <w:p w:rsidR="00A338CF" w:rsidRPr="00A338CF" w:rsidRDefault="00A338CF" w:rsidP="00A338CF">
      <w:pPr>
        <w:pStyle w:val="ListParagraph"/>
        <w:numPr>
          <w:ilvl w:val="1"/>
          <w:numId w:val="42"/>
        </w:numPr>
        <w:pBdr>
          <w:top w:val="nil"/>
          <w:left w:val="nil"/>
          <w:bottom w:val="nil"/>
          <w:right w:val="nil"/>
          <w:between w:val="nil"/>
        </w:pBdr>
        <w:spacing w:line="240" w:lineRule="auto"/>
        <w:rPr>
          <w:rFonts w:eastAsia="Calibri"/>
          <w:b/>
        </w:rPr>
      </w:pPr>
      <w:r>
        <w:rPr>
          <w:rFonts w:eastAsia="Calibri"/>
        </w:rPr>
        <w:t>This annual count is done one night of the year to give a snapshot of the literally homeless.</w:t>
      </w:r>
    </w:p>
    <w:p w:rsidR="00A338CF" w:rsidRPr="00A338CF" w:rsidRDefault="00A338CF" w:rsidP="00A338CF">
      <w:pPr>
        <w:pStyle w:val="ListParagraph"/>
        <w:numPr>
          <w:ilvl w:val="1"/>
          <w:numId w:val="42"/>
        </w:numPr>
        <w:pBdr>
          <w:top w:val="nil"/>
          <w:left w:val="nil"/>
          <w:bottom w:val="nil"/>
          <w:right w:val="nil"/>
          <w:between w:val="nil"/>
        </w:pBdr>
        <w:spacing w:line="240" w:lineRule="auto"/>
        <w:rPr>
          <w:rFonts w:eastAsia="Calibri"/>
          <w:b/>
        </w:rPr>
      </w:pPr>
      <w:r>
        <w:rPr>
          <w:rFonts w:eastAsia="Calibri"/>
        </w:rPr>
        <w:t>This data is used a lot for our application with HUD, but also it is used a lot for State needs to understand where funds should go.</w:t>
      </w:r>
    </w:p>
    <w:p w:rsidR="00A338CF" w:rsidRPr="00A338CF" w:rsidRDefault="00A338CF" w:rsidP="00A338CF">
      <w:pPr>
        <w:pStyle w:val="ListParagraph"/>
        <w:numPr>
          <w:ilvl w:val="1"/>
          <w:numId w:val="42"/>
        </w:numPr>
        <w:pBdr>
          <w:top w:val="nil"/>
          <w:left w:val="nil"/>
          <w:bottom w:val="nil"/>
          <w:right w:val="nil"/>
          <w:between w:val="nil"/>
        </w:pBdr>
        <w:spacing w:line="240" w:lineRule="auto"/>
        <w:rPr>
          <w:rFonts w:eastAsia="Calibri"/>
          <w:b/>
        </w:rPr>
      </w:pPr>
      <w:r>
        <w:rPr>
          <w:rFonts w:eastAsia="Calibri"/>
        </w:rPr>
        <w:t>We do the best we can with an entire volunteer operation.</w:t>
      </w:r>
    </w:p>
    <w:p w:rsidR="00A338CF" w:rsidRPr="00A338CF" w:rsidRDefault="00A338CF" w:rsidP="00A338CF">
      <w:pPr>
        <w:pStyle w:val="ListParagraph"/>
        <w:numPr>
          <w:ilvl w:val="1"/>
          <w:numId w:val="42"/>
        </w:numPr>
        <w:pBdr>
          <w:top w:val="nil"/>
          <w:left w:val="nil"/>
          <w:bottom w:val="nil"/>
          <w:right w:val="nil"/>
          <w:between w:val="nil"/>
        </w:pBdr>
        <w:spacing w:line="240" w:lineRule="auto"/>
        <w:rPr>
          <w:rFonts w:eastAsia="Calibri"/>
          <w:b/>
        </w:rPr>
      </w:pPr>
      <w:r>
        <w:rPr>
          <w:rFonts w:eastAsia="Calibri"/>
        </w:rPr>
        <w:t>January 23 is this year’s date.</w:t>
      </w:r>
    </w:p>
    <w:p w:rsidR="00A338CF" w:rsidRPr="007C525B" w:rsidRDefault="00A338CF" w:rsidP="00A338CF">
      <w:pPr>
        <w:pStyle w:val="ListParagraph"/>
        <w:numPr>
          <w:ilvl w:val="1"/>
          <w:numId w:val="42"/>
        </w:numPr>
        <w:pBdr>
          <w:top w:val="nil"/>
          <w:left w:val="nil"/>
          <w:bottom w:val="nil"/>
          <w:right w:val="nil"/>
          <w:between w:val="nil"/>
        </w:pBdr>
        <w:spacing w:line="240" w:lineRule="auto"/>
        <w:rPr>
          <w:rFonts w:eastAsia="Calibri"/>
          <w:b/>
        </w:rPr>
      </w:pPr>
      <w:r>
        <w:rPr>
          <w:rFonts w:eastAsia="Calibri"/>
        </w:rPr>
        <w:t>Formatting is the basic change to the form.</w:t>
      </w:r>
    </w:p>
    <w:p w:rsidR="007C525B" w:rsidRPr="007C525B" w:rsidRDefault="007C525B" w:rsidP="00A338CF">
      <w:pPr>
        <w:pStyle w:val="ListParagraph"/>
        <w:numPr>
          <w:ilvl w:val="1"/>
          <w:numId w:val="42"/>
        </w:numPr>
        <w:pBdr>
          <w:top w:val="nil"/>
          <w:left w:val="nil"/>
          <w:bottom w:val="nil"/>
          <w:right w:val="nil"/>
          <w:between w:val="nil"/>
        </w:pBdr>
        <w:spacing w:line="240" w:lineRule="auto"/>
        <w:rPr>
          <w:rFonts w:eastAsia="Calibri"/>
          <w:b/>
        </w:rPr>
      </w:pPr>
      <w:r>
        <w:rPr>
          <w:rFonts w:eastAsia="Calibri"/>
        </w:rPr>
        <w:t>There is both hard copy forms and a Google Form.</w:t>
      </w:r>
    </w:p>
    <w:p w:rsidR="007C525B" w:rsidRPr="007C525B" w:rsidRDefault="007C525B" w:rsidP="00A338CF">
      <w:pPr>
        <w:pStyle w:val="ListParagraph"/>
        <w:numPr>
          <w:ilvl w:val="1"/>
          <w:numId w:val="42"/>
        </w:numPr>
        <w:pBdr>
          <w:top w:val="nil"/>
          <w:left w:val="nil"/>
          <w:bottom w:val="nil"/>
          <w:right w:val="nil"/>
          <w:between w:val="nil"/>
        </w:pBdr>
        <w:spacing w:line="240" w:lineRule="auto"/>
        <w:rPr>
          <w:rFonts w:eastAsia="Calibri"/>
          <w:b/>
        </w:rPr>
      </w:pPr>
      <w:r>
        <w:rPr>
          <w:rFonts w:eastAsia="Calibri"/>
        </w:rPr>
        <w:t>HMIS users can put the information directly into that system for the count, so no form is needed.</w:t>
      </w:r>
    </w:p>
    <w:p w:rsidR="007C525B" w:rsidRPr="007C525B" w:rsidRDefault="007C525B" w:rsidP="00A338CF">
      <w:pPr>
        <w:pStyle w:val="ListParagraph"/>
        <w:numPr>
          <w:ilvl w:val="1"/>
          <w:numId w:val="42"/>
        </w:numPr>
        <w:pBdr>
          <w:top w:val="nil"/>
          <w:left w:val="nil"/>
          <w:bottom w:val="nil"/>
          <w:right w:val="nil"/>
          <w:between w:val="nil"/>
        </w:pBdr>
        <w:spacing w:line="240" w:lineRule="auto"/>
        <w:rPr>
          <w:rFonts w:eastAsia="Calibri"/>
          <w:b/>
        </w:rPr>
      </w:pPr>
      <w:r>
        <w:rPr>
          <w:rFonts w:eastAsia="Calibri"/>
        </w:rPr>
        <w:t>All forms should be complete and submitted to the local coordinator by Friday, February 1</w:t>
      </w:r>
      <w:r w:rsidRPr="007C525B">
        <w:rPr>
          <w:rFonts w:eastAsia="Calibri"/>
          <w:vertAlign w:val="superscript"/>
        </w:rPr>
        <w:t>st</w:t>
      </w:r>
      <w:r>
        <w:rPr>
          <w:rFonts w:eastAsia="Calibri"/>
        </w:rPr>
        <w:t>.</w:t>
      </w:r>
    </w:p>
    <w:p w:rsidR="007C525B" w:rsidRPr="007C525B" w:rsidRDefault="007C525B" w:rsidP="00A338CF">
      <w:pPr>
        <w:pStyle w:val="ListParagraph"/>
        <w:numPr>
          <w:ilvl w:val="1"/>
          <w:numId w:val="42"/>
        </w:numPr>
        <w:pBdr>
          <w:top w:val="nil"/>
          <w:left w:val="nil"/>
          <w:bottom w:val="nil"/>
          <w:right w:val="nil"/>
          <w:between w:val="nil"/>
        </w:pBdr>
        <w:spacing w:line="240" w:lineRule="auto"/>
        <w:rPr>
          <w:rFonts w:eastAsia="Calibri"/>
          <w:b/>
        </w:rPr>
      </w:pPr>
      <w:r>
        <w:rPr>
          <w:rFonts w:eastAsia="Calibri"/>
        </w:rPr>
        <w:t xml:space="preserve">AHS will submit their homeless information to Geoffrey </w:t>
      </w:r>
      <w:proofErr w:type="spellStart"/>
      <w:r>
        <w:rPr>
          <w:rFonts w:eastAsia="Calibri"/>
        </w:rPr>
        <w:t>Pippinger</w:t>
      </w:r>
      <w:proofErr w:type="spellEnd"/>
      <w:r>
        <w:rPr>
          <w:rFonts w:eastAsia="Calibri"/>
        </w:rPr>
        <w:t xml:space="preserve"> for the count, as will other designated agencies who do GA housing i.e. domestic violence shelters.</w:t>
      </w:r>
    </w:p>
    <w:p w:rsidR="007C525B" w:rsidRPr="00AA5628" w:rsidRDefault="007C525B" w:rsidP="00A338CF">
      <w:pPr>
        <w:pStyle w:val="ListParagraph"/>
        <w:numPr>
          <w:ilvl w:val="1"/>
          <w:numId w:val="42"/>
        </w:numPr>
        <w:pBdr>
          <w:top w:val="nil"/>
          <w:left w:val="nil"/>
          <w:bottom w:val="nil"/>
          <w:right w:val="nil"/>
          <w:between w:val="nil"/>
        </w:pBdr>
        <w:spacing w:line="240" w:lineRule="auto"/>
        <w:rPr>
          <w:rFonts w:eastAsia="Calibri"/>
          <w:b/>
        </w:rPr>
      </w:pPr>
      <w:r>
        <w:rPr>
          <w:rFonts w:eastAsia="Calibri"/>
        </w:rPr>
        <w:t>The number of people in the household, i.e. adults and children, is particularly helpful when there is not a lot of information on the bottom portion of the form, as in DV situations.</w:t>
      </w:r>
    </w:p>
    <w:p w:rsidR="00AA5628" w:rsidRPr="00AA5628" w:rsidRDefault="00AA5628" w:rsidP="00A338CF">
      <w:pPr>
        <w:pStyle w:val="ListParagraph"/>
        <w:numPr>
          <w:ilvl w:val="1"/>
          <w:numId w:val="42"/>
        </w:numPr>
        <w:pBdr>
          <w:top w:val="nil"/>
          <w:left w:val="nil"/>
          <w:bottom w:val="nil"/>
          <w:right w:val="nil"/>
          <w:between w:val="nil"/>
        </w:pBdr>
        <w:spacing w:line="240" w:lineRule="auto"/>
        <w:rPr>
          <w:rFonts w:eastAsia="Calibri"/>
          <w:b/>
        </w:rPr>
      </w:pPr>
      <w:r>
        <w:rPr>
          <w:rFonts w:eastAsia="Calibri"/>
        </w:rPr>
        <w:t>Veteran’s count has been a concern of the VA and the Veteran’s Committee because of accuracy.  This is based on self-reporting, not on eligibility.</w:t>
      </w:r>
    </w:p>
    <w:p w:rsidR="00AA5628" w:rsidRPr="00AA5628" w:rsidRDefault="00AA5628" w:rsidP="00AA5628">
      <w:pPr>
        <w:pStyle w:val="ListParagraph"/>
        <w:numPr>
          <w:ilvl w:val="2"/>
          <w:numId w:val="42"/>
        </w:numPr>
        <w:pBdr>
          <w:top w:val="nil"/>
          <w:left w:val="nil"/>
          <w:bottom w:val="nil"/>
          <w:right w:val="nil"/>
          <w:between w:val="nil"/>
        </w:pBdr>
        <w:spacing w:line="240" w:lineRule="auto"/>
        <w:rPr>
          <w:rFonts w:eastAsia="Calibri"/>
          <w:b/>
        </w:rPr>
      </w:pPr>
      <w:r>
        <w:rPr>
          <w:rFonts w:eastAsia="Calibri"/>
        </w:rPr>
        <w:t>Current form needs to be changed to remove the Nat’l Guard and Reserve piece.</w:t>
      </w:r>
    </w:p>
    <w:p w:rsidR="00AA5628" w:rsidRPr="00AA5628" w:rsidRDefault="00AA5628" w:rsidP="00AA5628">
      <w:pPr>
        <w:pStyle w:val="ListParagraph"/>
        <w:numPr>
          <w:ilvl w:val="1"/>
          <w:numId w:val="42"/>
        </w:numPr>
        <w:pBdr>
          <w:top w:val="nil"/>
          <w:left w:val="nil"/>
          <w:bottom w:val="nil"/>
          <w:right w:val="nil"/>
          <w:between w:val="nil"/>
        </w:pBdr>
        <w:spacing w:line="240" w:lineRule="auto"/>
        <w:rPr>
          <w:rFonts w:eastAsia="Calibri"/>
          <w:b/>
        </w:rPr>
      </w:pPr>
      <w:r>
        <w:rPr>
          <w:rFonts w:eastAsia="Calibri"/>
        </w:rPr>
        <w:t>DV on form has been changed to “currently fleeing”.  This also has to be distinguished as fleeing from an intimate partner ONLY.</w:t>
      </w:r>
    </w:p>
    <w:p w:rsidR="00AA5628" w:rsidRPr="00AA5628" w:rsidRDefault="00AA5628" w:rsidP="00AA5628">
      <w:pPr>
        <w:pStyle w:val="ListParagraph"/>
        <w:numPr>
          <w:ilvl w:val="2"/>
          <w:numId w:val="42"/>
        </w:numPr>
        <w:pBdr>
          <w:top w:val="nil"/>
          <w:left w:val="nil"/>
          <w:bottom w:val="nil"/>
          <w:right w:val="nil"/>
          <w:between w:val="nil"/>
        </w:pBdr>
        <w:spacing w:line="240" w:lineRule="auto"/>
        <w:rPr>
          <w:rFonts w:eastAsia="Calibri"/>
          <w:b/>
        </w:rPr>
      </w:pPr>
      <w:r>
        <w:rPr>
          <w:rFonts w:eastAsia="Calibri"/>
        </w:rPr>
        <w:t>Do NOT get initials for this group, only an age range.</w:t>
      </w:r>
    </w:p>
    <w:p w:rsidR="00AA5628" w:rsidRPr="00AA5628" w:rsidRDefault="00AA5628" w:rsidP="00AA5628">
      <w:pPr>
        <w:pStyle w:val="ListParagraph"/>
        <w:numPr>
          <w:ilvl w:val="2"/>
          <w:numId w:val="42"/>
        </w:numPr>
        <w:pBdr>
          <w:top w:val="nil"/>
          <w:left w:val="nil"/>
          <w:bottom w:val="nil"/>
          <w:right w:val="nil"/>
          <w:between w:val="nil"/>
        </w:pBdr>
        <w:spacing w:line="240" w:lineRule="auto"/>
        <w:rPr>
          <w:rFonts w:eastAsia="Calibri"/>
          <w:b/>
        </w:rPr>
      </w:pPr>
      <w:r>
        <w:rPr>
          <w:rFonts w:eastAsia="Calibri"/>
        </w:rPr>
        <w:t>If you are doing the count and someone shares that they are currently fleeing, make sure to have local information for assistance with you.</w:t>
      </w:r>
    </w:p>
    <w:p w:rsidR="00AA5628" w:rsidRPr="00C66E0D" w:rsidRDefault="00C66E0D" w:rsidP="00AA5628">
      <w:pPr>
        <w:pStyle w:val="ListParagraph"/>
        <w:numPr>
          <w:ilvl w:val="1"/>
          <w:numId w:val="42"/>
        </w:numPr>
        <w:pBdr>
          <w:top w:val="nil"/>
          <w:left w:val="nil"/>
          <w:bottom w:val="nil"/>
          <w:right w:val="nil"/>
          <w:between w:val="nil"/>
        </w:pBdr>
        <w:spacing w:line="240" w:lineRule="auto"/>
        <w:rPr>
          <w:rFonts w:eastAsia="Calibri"/>
          <w:b/>
        </w:rPr>
      </w:pPr>
      <w:r>
        <w:rPr>
          <w:rFonts w:eastAsia="Calibri"/>
        </w:rPr>
        <w:t>Training is planned to be occurring the week of January 7</w:t>
      </w:r>
      <w:r w:rsidRPr="00C66E0D">
        <w:rPr>
          <w:rFonts w:eastAsia="Calibri"/>
          <w:vertAlign w:val="superscript"/>
        </w:rPr>
        <w:t>th</w:t>
      </w:r>
      <w:r>
        <w:rPr>
          <w:rFonts w:eastAsia="Calibri"/>
        </w:rPr>
        <w:t>, this will be a webinar and will be recorded for folks who cannot participate that day.</w:t>
      </w:r>
    </w:p>
    <w:p w:rsidR="00C66E0D" w:rsidRPr="00427284" w:rsidRDefault="00C66E0D" w:rsidP="00AA5628">
      <w:pPr>
        <w:pStyle w:val="ListParagraph"/>
        <w:numPr>
          <w:ilvl w:val="1"/>
          <w:numId w:val="42"/>
        </w:numPr>
        <w:pBdr>
          <w:top w:val="nil"/>
          <w:left w:val="nil"/>
          <w:bottom w:val="nil"/>
          <w:right w:val="nil"/>
          <w:between w:val="nil"/>
        </w:pBdr>
        <w:spacing w:line="240" w:lineRule="auto"/>
        <w:rPr>
          <w:rFonts w:eastAsia="Calibri"/>
          <w:b/>
        </w:rPr>
      </w:pPr>
      <w:r>
        <w:rPr>
          <w:rFonts w:eastAsia="Calibri"/>
        </w:rPr>
        <w:t>Schools cannot conduct the PIT.  Families can be referred to 211 by schools.</w:t>
      </w:r>
    </w:p>
    <w:p w:rsidR="00427284" w:rsidRPr="00C66E0D" w:rsidRDefault="00427284" w:rsidP="00427284">
      <w:pPr>
        <w:pStyle w:val="ListParagraph"/>
        <w:pBdr>
          <w:top w:val="nil"/>
          <w:left w:val="nil"/>
          <w:bottom w:val="nil"/>
          <w:right w:val="nil"/>
          <w:between w:val="nil"/>
        </w:pBdr>
        <w:spacing w:line="240" w:lineRule="auto"/>
        <w:ind w:left="1440"/>
        <w:rPr>
          <w:rFonts w:eastAsia="Calibri"/>
          <w:b/>
        </w:rPr>
      </w:pPr>
    </w:p>
    <w:p w:rsidR="00C66E0D" w:rsidRDefault="00C66E0D" w:rsidP="00C66E0D">
      <w:pPr>
        <w:pStyle w:val="ListParagraph"/>
        <w:numPr>
          <w:ilvl w:val="0"/>
          <w:numId w:val="42"/>
        </w:numPr>
        <w:pBdr>
          <w:top w:val="nil"/>
          <w:left w:val="nil"/>
          <w:bottom w:val="nil"/>
          <w:right w:val="nil"/>
          <w:between w:val="nil"/>
        </w:pBdr>
        <w:spacing w:line="240" w:lineRule="auto"/>
        <w:rPr>
          <w:rFonts w:eastAsia="Calibri"/>
          <w:b/>
        </w:rPr>
      </w:pPr>
      <w:r>
        <w:rPr>
          <w:rFonts w:eastAsia="Calibri"/>
          <w:b/>
        </w:rPr>
        <w:t>HMIS Committee</w:t>
      </w:r>
    </w:p>
    <w:p w:rsidR="00C66E0D" w:rsidRPr="00427284" w:rsidRDefault="00C66E0D" w:rsidP="00C66E0D">
      <w:pPr>
        <w:pStyle w:val="ListParagraph"/>
        <w:numPr>
          <w:ilvl w:val="1"/>
          <w:numId w:val="42"/>
        </w:numPr>
        <w:pBdr>
          <w:top w:val="nil"/>
          <w:left w:val="nil"/>
          <w:bottom w:val="nil"/>
          <w:right w:val="nil"/>
          <w:between w:val="nil"/>
        </w:pBdr>
        <w:spacing w:line="240" w:lineRule="auto"/>
        <w:rPr>
          <w:rFonts w:eastAsia="Calibri"/>
          <w:b/>
        </w:rPr>
      </w:pPr>
      <w:r>
        <w:rPr>
          <w:rFonts w:eastAsia="Calibri"/>
        </w:rPr>
        <w:t>LSA updates. This is where we do our annual homeless assessment report, each quarter to assist in how we get funded and policies, etc.</w:t>
      </w:r>
    </w:p>
    <w:p w:rsidR="00427284" w:rsidRPr="00C66E0D" w:rsidRDefault="00427284" w:rsidP="00427284">
      <w:pPr>
        <w:pStyle w:val="ListParagraph"/>
        <w:pBdr>
          <w:top w:val="nil"/>
          <w:left w:val="nil"/>
          <w:bottom w:val="nil"/>
          <w:right w:val="nil"/>
          <w:between w:val="nil"/>
        </w:pBdr>
        <w:spacing w:line="240" w:lineRule="auto"/>
        <w:ind w:left="1440"/>
        <w:rPr>
          <w:rFonts w:eastAsia="Calibri"/>
          <w:b/>
        </w:rPr>
      </w:pPr>
    </w:p>
    <w:p w:rsidR="00C66E0D" w:rsidRDefault="00C66E0D" w:rsidP="00C66E0D">
      <w:pPr>
        <w:pStyle w:val="ListParagraph"/>
        <w:numPr>
          <w:ilvl w:val="0"/>
          <w:numId w:val="42"/>
        </w:numPr>
        <w:pBdr>
          <w:top w:val="nil"/>
          <w:left w:val="nil"/>
          <w:bottom w:val="nil"/>
          <w:right w:val="nil"/>
          <w:between w:val="nil"/>
        </w:pBdr>
        <w:spacing w:line="240" w:lineRule="auto"/>
        <w:rPr>
          <w:rFonts w:eastAsia="Calibri"/>
          <w:b/>
        </w:rPr>
      </w:pPr>
      <w:r>
        <w:rPr>
          <w:rFonts w:eastAsia="Calibri"/>
          <w:b/>
        </w:rPr>
        <w:t>Legislative Committee</w:t>
      </w:r>
    </w:p>
    <w:p w:rsidR="00020EA0" w:rsidRPr="00020EA0" w:rsidRDefault="00020EA0" w:rsidP="00C66E0D">
      <w:pPr>
        <w:pStyle w:val="ListParagraph"/>
        <w:numPr>
          <w:ilvl w:val="1"/>
          <w:numId w:val="42"/>
        </w:numPr>
        <w:pBdr>
          <w:top w:val="nil"/>
          <w:left w:val="nil"/>
          <w:bottom w:val="nil"/>
          <w:right w:val="nil"/>
          <w:between w:val="nil"/>
        </w:pBdr>
        <w:spacing w:line="240" w:lineRule="auto"/>
        <w:rPr>
          <w:rFonts w:eastAsia="Calibri"/>
          <w:b/>
        </w:rPr>
      </w:pPr>
      <w:r>
        <w:rPr>
          <w:rFonts w:eastAsia="Calibri"/>
        </w:rPr>
        <w:t>Proposed legislative priorities were distributed.  (Attached)</w:t>
      </w:r>
    </w:p>
    <w:p w:rsidR="00C66E0D" w:rsidRPr="00427284" w:rsidRDefault="00020EA0" w:rsidP="00C66E0D">
      <w:pPr>
        <w:pStyle w:val="ListParagraph"/>
        <w:numPr>
          <w:ilvl w:val="1"/>
          <w:numId w:val="42"/>
        </w:numPr>
        <w:pBdr>
          <w:top w:val="nil"/>
          <w:left w:val="nil"/>
          <w:bottom w:val="nil"/>
          <w:right w:val="nil"/>
          <w:between w:val="nil"/>
        </w:pBdr>
        <w:spacing w:line="240" w:lineRule="auto"/>
        <w:rPr>
          <w:rFonts w:eastAsia="Calibri"/>
          <w:b/>
        </w:rPr>
      </w:pPr>
      <w:r>
        <w:rPr>
          <w:rFonts w:eastAsia="Calibri"/>
        </w:rPr>
        <w:t>Erhard was asking for a vote for him to represent the VCEH in Montpelier.  A motion was made and seconded, passed for Erhard to do this.</w:t>
      </w:r>
    </w:p>
    <w:p w:rsidR="00427284" w:rsidRPr="008617FF" w:rsidRDefault="00427284" w:rsidP="00C66E0D">
      <w:pPr>
        <w:pStyle w:val="ListParagraph"/>
        <w:numPr>
          <w:ilvl w:val="1"/>
          <w:numId w:val="42"/>
        </w:numPr>
        <w:pBdr>
          <w:top w:val="nil"/>
          <w:left w:val="nil"/>
          <w:bottom w:val="nil"/>
          <w:right w:val="nil"/>
          <w:between w:val="nil"/>
        </w:pBdr>
        <w:spacing w:line="240" w:lineRule="auto"/>
        <w:rPr>
          <w:rFonts w:eastAsia="Calibri"/>
          <w:b/>
        </w:rPr>
      </w:pPr>
      <w:r>
        <w:rPr>
          <w:rFonts w:eastAsia="Calibri"/>
        </w:rPr>
        <w:t>January 16</w:t>
      </w:r>
      <w:r w:rsidRPr="00427284">
        <w:rPr>
          <w:rFonts w:eastAsia="Calibri"/>
          <w:vertAlign w:val="superscript"/>
        </w:rPr>
        <w:t>th</w:t>
      </w:r>
      <w:r>
        <w:rPr>
          <w:rFonts w:eastAsia="Calibri"/>
        </w:rPr>
        <w:t xml:space="preserve"> is Homeless Awareness Day at the legislature.  Please save the date and if you are </w:t>
      </w:r>
      <w:r w:rsidR="008617FF">
        <w:rPr>
          <w:rFonts w:eastAsia="Calibri"/>
        </w:rPr>
        <w:t>attending please arrive by noon.</w:t>
      </w:r>
    </w:p>
    <w:p w:rsidR="008617FF" w:rsidRPr="008617FF" w:rsidRDefault="008617FF" w:rsidP="008617FF">
      <w:pPr>
        <w:pStyle w:val="ListParagraph"/>
        <w:pBdr>
          <w:top w:val="nil"/>
          <w:left w:val="nil"/>
          <w:bottom w:val="nil"/>
          <w:right w:val="nil"/>
          <w:between w:val="nil"/>
        </w:pBdr>
        <w:spacing w:line="240" w:lineRule="auto"/>
        <w:ind w:left="1440"/>
        <w:rPr>
          <w:rFonts w:eastAsia="Calibri"/>
          <w:b/>
        </w:rPr>
      </w:pPr>
    </w:p>
    <w:p w:rsidR="008617FF" w:rsidRDefault="008617FF" w:rsidP="008617FF">
      <w:pPr>
        <w:pStyle w:val="ListParagraph"/>
        <w:numPr>
          <w:ilvl w:val="0"/>
          <w:numId w:val="42"/>
        </w:numPr>
        <w:pBdr>
          <w:top w:val="nil"/>
          <w:left w:val="nil"/>
          <w:bottom w:val="nil"/>
          <w:right w:val="nil"/>
          <w:between w:val="nil"/>
        </w:pBdr>
        <w:spacing w:line="240" w:lineRule="auto"/>
        <w:rPr>
          <w:rFonts w:eastAsia="Calibri"/>
          <w:b/>
        </w:rPr>
      </w:pPr>
      <w:r>
        <w:rPr>
          <w:rFonts w:eastAsia="Calibri"/>
          <w:b/>
        </w:rPr>
        <w:t>Veteran’s Committee</w:t>
      </w:r>
    </w:p>
    <w:p w:rsidR="008617FF" w:rsidRPr="008617FF" w:rsidRDefault="008617FF" w:rsidP="008617FF">
      <w:pPr>
        <w:pStyle w:val="ListParagraph"/>
        <w:numPr>
          <w:ilvl w:val="1"/>
          <w:numId w:val="42"/>
        </w:numPr>
        <w:pBdr>
          <w:top w:val="nil"/>
          <w:left w:val="nil"/>
          <w:bottom w:val="nil"/>
          <w:right w:val="nil"/>
          <w:between w:val="nil"/>
        </w:pBdr>
        <w:spacing w:line="240" w:lineRule="auto"/>
        <w:rPr>
          <w:rFonts w:eastAsia="Calibri"/>
          <w:b/>
        </w:rPr>
      </w:pPr>
      <w:r>
        <w:rPr>
          <w:rFonts w:eastAsia="Calibri"/>
        </w:rPr>
        <w:t xml:space="preserve">The new referral process has been accepted.  The Veteran’s Committee Representative is up and running.  Will </w:t>
      </w:r>
      <w:proofErr w:type="spellStart"/>
      <w:r>
        <w:rPr>
          <w:rFonts w:eastAsia="Calibri"/>
        </w:rPr>
        <w:t>Vilardo</w:t>
      </w:r>
      <w:proofErr w:type="spellEnd"/>
      <w:r>
        <w:rPr>
          <w:rFonts w:eastAsia="Calibri"/>
        </w:rPr>
        <w:t xml:space="preserve"> is the contact for info on the policy.</w:t>
      </w:r>
    </w:p>
    <w:p w:rsidR="008617FF" w:rsidRDefault="008617FF" w:rsidP="008617FF">
      <w:pPr>
        <w:pBdr>
          <w:top w:val="nil"/>
          <w:left w:val="nil"/>
          <w:bottom w:val="nil"/>
          <w:right w:val="nil"/>
          <w:between w:val="nil"/>
        </w:pBdr>
        <w:spacing w:line="240" w:lineRule="auto"/>
        <w:rPr>
          <w:rFonts w:eastAsia="Calibri"/>
          <w:b/>
        </w:rPr>
      </w:pPr>
    </w:p>
    <w:p w:rsidR="008617FF" w:rsidRPr="008617FF" w:rsidRDefault="008617FF" w:rsidP="008617FF">
      <w:pPr>
        <w:pBdr>
          <w:top w:val="nil"/>
          <w:left w:val="nil"/>
          <w:bottom w:val="nil"/>
          <w:right w:val="nil"/>
          <w:between w:val="nil"/>
        </w:pBdr>
        <w:spacing w:line="240" w:lineRule="auto"/>
        <w:rPr>
          <w:rFonts w:eastAsia="Calibri"/>
          <w:b/>
        </w:rPr>
      </w:pPr>
    </w:p>
    <w:p w:rsidR="008617FF" w:rsidRDefault="008617FF" w:rsidP="008617FF">
      <w:pPr>
        <w:pStyle w:val="ListParagraph"/>
        <w:numPr>
          <w:ilvl w:val="0"/>
          <w:numId w:val="42"/>
        </w:numPr>
        <w:pBdr>
          <w:top w:val="nil"/>
          <w:left w:val="nil"/>
          <w:bottom w:val="nil"/>
          <w:right w:val="nil"/>
          <w:between w:val="nil"/>
        </w:pBdr>
        <w:spacing w:line="240" w:lineRule="auto"/>
        <w:rPr>
          <w:rFonts w:eastAsia="Calibri"/>
          <w:b/>
        </w:rPr>
      </w:pPr>
      <w:r>
        <w:rPr>
          <w:rFonts w:eastAsia="Calibri"/>
          <w:b/>
        </w:rPr>
        <w:t>Strategic Planning</w:t>
      </w:r>
    </w:p>
    <w:p w:rsidR="008617FF" w:rsidRPr="008617FF" w:rsidRDefault="008617FF" w:rsidP="008617FF">
      <w:pPr>
        <w:pStyle w:val="ListParagraph"/>
        <w:numPr>
          <w:ilvl w:val="1"/>
          <w:numId w:val="42"/>
        </w:numPr>
        <w:pBdr>
          <w:top w:val="nil"/>
          <w:left w:val="nil"/>
          <w:bottom w:val="nil"/>
          <w:right w:val="nil"/>
          <w:between w:val="nil"/>
        </w:pBdr>
        <w:spacing w:line="240" w:lineRule="auto"/>
        <w:rPr>
          <w:rFonts w:eastAsia="Calibri"/>
          <w:b/>
        </w:rPr>
      </w:pPr>
      <w:r>
        <w:rPr>
          <w:rFonts w:eastAsia="Calibri"/>
        </w:rPr>
        <w:t xml:space="preserve">We are working on this and with the </w:t>
      </w:r>
      <w:proofErr w:type="spellStart"/>
      <w:r>
        <w:rPr>
          <w:rFonts w:eastAsia="Calibri"/>
        </w:rPr>
        <w:t>CoC</w:t>
      </w:r>
      <w:proofErr w:type="spellEnd"/>
      <w:r>
        <w:rPr>
          <w:rFonts w:eastAsia="Calibri"/>
        </w:rPr>
        <w:t xml:space="preserve"> Specialist we will be able to pick up those pieces and are now able to make some progress towards our goals.  Several things that are in the forefront is orientation and the potential merger of </w:t>
      </w:r>
      <w:proofErr w:type="spellStart"/>
      <w:r>
        <w:rPr>
          <w:rFonts w:eastAsia="Calibri"/>
        </w:rPr>
        <w:t>BoS</w:t>
      </w:r>
      <w:proofErr w:type="spellEnd"/>
      <w:r>
        <w:rPr>
          <w:rFonts w:eastAsia="Calibri"/>
        </w:rPr>
        <w:t xml:space="preserve"> and Chittenden, which will be discussed later.</w:t>
      </w:r>
    </w:p>
    <w:p w:rsidR="008617FF" w:rsidRPr="008617FF" w:rsidRDefault="008617FF" w:rsidP="008617FF">
      <w:pPr>
        <w:pStyle w:val="ListParagraph"/>
        <w:pBdr>
          <w:top w:val="nil"/>
          <w:left w:val="nil"/>
          <w:bottom w:val="nil"/>
          <w:right w:val="nil"/>
          <w:between w:val="nil"/>
        </w:pBdr>
        <w:spacing w:line="240" w:lineRule="auto"/>
        <w:ind w:left="1440"/>
        <w:rPr>
          <w:rFonts w:eastAsia="Calibri"/>
          <w:b/>
        </w:rPr>
      </w:pPr>
    </w:p>
    <w:p w:rsidR="008617FF" w:rsidRDefault="008617FF" w:rsidP="008617FF">
      <w:pPr>
        <w:pStyle w:val="ListParagraph"/>
        <w:numPr>
          <w:ilvl w:val="0"/>
          <w:numId w:val="42"/>
        </w:numPr>
        <w:pBdr>
          <w:top w:val="nil"/>
          <w:left w:val="nil"/>
          <w:bottom w:val="nil"/>
          <w:right w:val="nil"/>
          <w:between w:val="nil"/>
        </w:pBdr>
        <w:spacing w:line="240" w:lineRule="auto"/>
        <w:rPr>
          <w:rFonts w:eastAsia="Calibri"/>
          <w:b/>
        </w:rPr>
      </w:pPr>
      <w:r>
        <w:rPr>
          <w:rFonts w:eastAsia="Calibri"/>
          <w:b/>
        </w:rPr>
        <w:t>Youth Committee</w:t>
      </w:r>
    </w:p>
    <w:p w:rsidR="008617FF" w:rsidRPr="008617FF" w:rsidRDefault="008617FF" w:rsidP="008617FF">
      <w:pPr>
        <w:pStyle w:val="ListParagraph"/>
        <w:numPr>
          <w:ilvl w:val="1"/>
          <w:numId w:val="42"/>
        </w:numPr>
        <w:pBdr>
          <w:top w:val="nil"/>
          <w:left w:val="nil"/>
          <w:bottom w:val="nil"/>
          <w:right w:val="nil"/>
          <w:between w:val="nil"/>
        </w:pBdr>
        <w:spacing w:line="240" w:lineRule="auto"/>
        <w:rPr>
          <w:rFonts w:eastAsia="Calibri"/>
          <w:b/>
        </w:rPr>
      </w:pPr>
      <w:r>
        <w:rPr>
          <w:rFonts w:eastAsia="Calibri"/>
        </w:rPr>
        <w:t>Working on the coordinated community plan which is due to HUD on March 13</w:t>
      </w:r>
      <w:r w:rsidRPr="008617FF">
        <w:rPr>
          <w:rFonts w:eastAsia="Calibri"/>
          <w:vertAlign w:val="superscript"/>
        </w:rPr>
        <w:t>th</w:t>
      </w:r>
      <w:r>
        <w:rPr>
          <w:rFonts w:eastAsia="Calibri"/>
        </w:rPr>
        <w:t>.  We will be voting on this in February.</w:t>
      </w:r>
    </w:p>
    <w:p w:rsidR="008617FF" w:rsidRPr="008617FF" w:rsidRDefault="008617FF" w:rsidP="008617FF">
      <w:pPr>
        <w:pStyle w:val="ListParagraph"/>
        <w:numPr>
          <w:ilvl w:val="1"/>
          <w:numId w:val="42"/>
        </w:numPr>
        <w:pBdr>
          <w:top w:val="nil"/>
          <w:left w:val="nil"/>
          <w:bottom w:val="nil"/>
          <w:right w:val="nil"/>
          <w:between w:val="nil"/>
        </w:pBdr>
        <w:spacing w:line="240" w:lineRule="auto"/>
        <w:rPr>
          <w:rFonts w:eastAsia="Calibri"/>
          <w:b/>
        </w:rPr>
      </w:pPr>
      <w:r>
        <w:rPr>
          <w:rFonts w:eastAsia="Calibri"/>
        </w:rPr>
        <w:t>Have been able to pull down some money from the Youth Demonstration Project for the planning process.</w:t>
      </w:r>
    </w:p>
    <w:p w:rsidR="008617FF" w:rsidRPr="00250369" w:rsidRDefault="008617FF" w:rsidP="008617FF">
      <w:pPr>
        <w:pStyle w:val="ListParagraph"/>
        <w:numPr>
          <w:ilvl w:val="1"/>
          <w:numId w:val="42"/>
        </w:numPr>
        <w:pBdr>
          <w:top w:val="nil"/>
          <w:left w:val="nil"/>
          <w:bottom w:val="nil"/>
          <w:right w:val="nil"/>
          <w:between w:val="nil"/>
        </w:pBdr>
        <w:spacing w:line="240" w:lineRule="auto"/>
        <w:rPr>
          <w:rFonts w:eastAsia="Calibri"/>
          <w:b/>
        </w:rPr>
      </w:pPr>
      <w:r>
        <w:rPr>
          <w:rFonts w:eastAsia="Calibri"/>
        </w:rPr>
        <w:t>Heads up that VCEH will need to approve the plan before submitting to HUD, so a vote will be warned for this.</w:t>
      </w:r>
    </w:p>
    <w:p w:rsidR="00250369" w:rsidRPr="00250369" w:rsidRDefault="00250369" w:rsidP="00250369">
      <w:pPr>
        <w:pStyle w:val="ListParagraph"/>
        <w:pBdr>
          <w:top w:val="nil"/>
          <w:left w:val="nil"/>
          <w:bottom w:val="nil"/>
          <w:right w:val="nil"/>
          <w:between w:val="nil"/>
        </w:pBdr>
        <w:spacing w:line="240" w:lineRule="auto"/>
        <w:ind w:left="1440"/>
        <w:rPr>
          <w:rFonts w:eastAsia="Calibri"/>
          <w:b/>
        </w:rPr>
      </w:pPr>
    </w:p>
    <w:p w:rsidR="00250369" w:rsidRDefault="00250369" w:rsidP="00250369">
      <w:pPr>
        <w:pStyle w:val="ListParagraph"/>
        <w:numPr>
          <w:ilvl w:val="0"/>
          <w:numId w:val="42"/>
        </w:numPr>
        <w:pBdr>
          <w:top w:val="nil"/>
          <w:left w:val="nil"/>
          <w:bottom w:val="nil"/>
          <w:right w:val="nil"/>
          <w:between w:val="nil"/>
        </w:pBdr>
        <w:spacing w:line="240" w:lineRule="auto"/>
        <w:rPr>
          <w:rFonts w:eastAsia="Calibri"/>
          <w:b/>
        </w:rPr>
      </w:pPr>
      <w:r>
        <w:rPr>
          <w:rFonts w:eastAsia="Calibri"/>
          <w:b/>
        </w:rPr>
        <w:t xml:space="preserve">Local </w:t>
      </w:r>
      <w:proofErr w:type="spellStart"/>
      <w:r>
        <w:rPr>
          <w:rFonts w:eastAsia="Calibri"/>
          <w:b/>
        </w:rPr>
        <w:t>CoC</w:t>
      </w:r>
      <w:proofErr w:type="spellEnd"/>
      <w:r>
        <w:rPr>
          <w:rFonts w:eastAsia="Calibri"/>
          <w:b/>
        </w:rPr>
        <w:t xml:space="preserve"> Spotlight – Southern Windham </w:t>
      </w:r>
      <w:proofErr w:type="spellStart"/>
      <w:r>
        <w:rPr>
          <w:rFonts w:eastAsia="Calibri"/>
          <w:b/>
        </w:rPr>
        <w:t>CoC</w:t>
      </w:r>
      <w:proofErr w:type="spellEnd"/>
      <w:r>
        <w:rPr>
          <w:rFonts w:eastAsia="Calibri"/>
          <w:b/>
        </w:rPr>
        <w:t xml:space="preserve"> – Susan Howes</w:t>
      </w:r>
    </w:p>
    <w:p w:rsidR="00250369" w:rsidRPr="00250369" w:rsidRDefault="00250369" w:rsidP="00250369">
      <w:pPr>
        <w:pStyle w:val="ListParagraph"/>
        <w:numPr>
          <w:ilvl w:val="1"/>
          <w:numId w:val="42"/>
        </w:numPr>
        <w:pBdr>
          <w:top w:val="nil"/>
          <w:left w:val="nil"/>
          <w:bottom w:val="nil"/>
          <w:right w:val="nil"/>
          <w:between w:val="nil"/>
        </w:pBdr>
        <w:spacing w:line="240" w:lineRule="auto"/>
        <w:rPr>
          <w:rFonts w:eastAsia="Calibri"/>
          <w:b/>
        </w:rPr>
      </w:pPr>
      <w:r>
        <w:rPr>
          <w:rFonts w:eastAsia="Calibri"/>
        </w:rPr>
        <w:t xml:space="preserve">Retention has been a hot topic of the </w:t>
      </w:r>
      <w:proofErr w:type="spellStart"/>
      <w:r>
        <w:rPr>
          <w:rFonts w:eastAsia="Calibri"/>
        </w:rPr>
        <w:t>CoC</w:t>
      </w:r>
      <w:proofErr w:type="spellEnd"/>
    </w:p>
    <w:p w:rsidR="00250369" w:rsidRPr="00250369" w:rsidRDefault="00250369" w:rsidP="00250369">
      <w:pPr>
        <w:pStyle w:val="ListParagraph"/>
        <w:numPr>
          <w:ilvl w:val="1"/>
          <w:numId w:val="42"/>
        </w:numPr>
        <w:pBdr>
          <w:top w:val="nil"/>
          <w:left w:val="nil"/>
          <w:bottom w:val="nil"/>
          <w:right w:val="nil"/>
          <w:between w:val="nil"/>
        </w:pBdr>
        <w:spacing w:line="240" w:lineRule="auto"/>
        <w:rPr>
          <w:rFonts w:eastAsia="Calibri"/>
          <w:b/>
        </w:rPr>
      </w:pPr>
      <w:r>
        <w:rPr>
          <w:rFonts w:eastAsia="Calibri"/>
        </w:rPr>
        <w:t>Hoarding disorder trainings</w:t>
      </w:r>
    </w:p>
    <w:p w:rsidR="00250369" w:rsidRPr="00250369" w:rsidRDefault="00250369" w:rsidP="00250369">
      <w:pPr>
        <w:pStyle w:val="ListParagraph"/>
        <w:numPr>
          <w:ilvl w:val="1"/>
          <w:numId w:val="42"/>
        </w:numPr>
        <w:pBdr>
          <w:top w:val="nil"/>
          <w:left w:val="nil"/>
          <w:bottom w:val="nil"/>
          <w:right w:val="nil"/>
          <w:between w:val="nil"/>
        </w:pBdr>
        <w:spacing w:line="240" w:lineRule="auto"/>
        <w:rPr>
          <w:rFonts w:eastAsia="Calibri"/>
          <w:b/>
        </w:rPr>
      </w:pPr>
      <w:r>
        <w:rPr>
          <w:rFonts w:eastAsia="Calibri"/>
        </w:rPr>
        <w:t>Housing retention tool kit is being built</w:t>
      </w:r>
    </w:p>
    <w:p w:rsidR="00250369" w:rsidRPr="00250369" w:rsidRDefault="00250369" w:rsidP="00250369">
      <w:pPr>
        <w:pStyle w:val="ListParagraph"/>
        <w:numPr>
          <w:ilvl w:val="1"/>
          <w:numId w:val="42"/>
        </w:numPr>
        <w:pBdr>
          <w:top w:val="nil"/>
          <w:left w:val="nil"/>
          <w:bottom w:val="nil"/>
          <w:right w:val="nil"/>
          <w:between w:val="nil"/>
        </w:pBdr>
        <w:spacing w:line="240" w:lineRule="auto"/>
        <w:rPr>
          <w:rFonts w:eastAsia="Calibri"/>
          <w:b/>
        </w:rPr>
      </w:pPr>
      <w:r>
        <w:rPr>
          <w:rFonts w:eastAsia="Calibri"/>
        </w:rPr>
        <w:t>“How to be a successful renter” training series is happening</w:t>
      </w:r>
    </w:p>
    <w:p w:rsidR="00250369" w:rsidRPr="00250369" w:rsidRDefault="00250369" w:rsidP="00250369">
      <w:pPr>
        <w:pStyle w:val="ListParagraph"/>
        <w:numPr>
          <w:ilvl w:val="2"/>
          <w:numId w:val="42"/>
        </w:numPr>
        <w:pBdr>
          <w:top w:val="nil"/>
          <w:left w:val="nil"/>
          <w:bottom w:val="nil"/>
          <w:right w:val="nil"/>
          <w:between w:val="nil"/>
        </w:pBdr>
        <w:spacing w:line="240" w:lineRule="auto"/>
        <w:rPr>
          <w:rFonts w:eastAsia="Calibri"/>
          <w:b/>
        </w:rPr>
      </w:pPr>
      <w:r>
        <w:rPr>
          <w:rFonts w:eastAsia="Calibri"/>
        </w:rPr>
        <w:t xml:space="preserve">Voices of Home – on </w:t>
      </w:r>
      <w:r w:rsidR="00651163">
        <w:rPr>
          <w:rFonts w:eastAsia="Calibri"/>
        </w:rPr>
        <w:t>VAHC</w:t>
      </w:r>
      <w:r>
        <w:rPr>
          <w:rFonts w:eastAsia="Calibri"/>
        </w:rPr>
        <w:t xml:space="preserve"> website is a soft skill building rental education class.</w:t>
      </w:r>
    </w:p>
    <w:p w:rsidR="00250369" w:rsidRPr="00250369" w:rsidRDefault="00250369" w:rsidP="00250369">
      <w:pPr>
        <w:pStyle w:val="ListParagraph"/>
        <w:numPr>
          <w:ilvl w:val="1"/>
          <w:numId w:val="42"/>
        </w:numPr>
        <w:pBdr>
          <w:top w:val="nil"/>
          <w:left w:val="nil"/>
          <w:bottom w:val="nil"/>
          <w:right w:val="nil"/>
          <w:between w:val="nil"/>
        </w:pBdr>
        <w:spacing w:line="240" w:lineRule="auto"/>
        <w:rPr>
          <w:rFonts w:eastAsia="Calibri"/>
          <w:b/>
        </w:rPr>
      </w:pPr>
      <w:proofErr w:type="spellStart"/>
      <w:r>
        <w:rPr>
          <w:rFonts w:eastAsia="Calibri"/>
        </w:rPr>
        <w:t>CoC</w:t>
      </w:r>
      <w:proofErr w:type="spellEnd"/>
      <w:r>
        <w:rPr>
          <w:rFonts w:eastAsia="Calibri"/>
        </w:rPr>
        <w:t xml:space="preserve"> wants to improve advocacy and identify gaps in housing in their area.</w:t>
      </w:r>
    </w:p>
    <w:p w:rsidR="00250369" w:rsidRPr="00250369" w:rsidRDefault="00250369" w:rsidP="00250369">
      <w:pPr>
        <w:pStyle w:val="ListParagraph"/>
        <w:pBdr>
          <w:top w:val="nil"/>
          <w:left w:val="nil"/>
          <w:bottom w:val="nil"/>
          <w:right w:val="nil"/>
          <w:between w:val="nil"/>
        </w:pBdr>
        <w:spacing w:line="240" w:lineRule="auto"/>
        <w:ind w:left="1440"/>
        <w:rPr>
          <w:rFonts w:eastAsia="Calibri"/>
          <w:b/>
        </w:rPr>
      </w:pPr>
    </w:p>
    <w:p w:rsidR="00250369" w:rsidRDefault="00250369" w:rsidP="001E7CEF">
      <w:pPr>
        <w:pStyle w:val="ListParagraph"/>
        <w:numPr>
          <w:ilvl w:val="0"/>
          <w:numId w:val="42"/>
        </w:numPr>
        <w:pBdr>
          <w:top w:val="nil"/>
          <w:left w:val="nil"/>
          <w:bottom w:val="nil"/>
          <w:right w:val="nil"/>
          <w:between w:val="nil"/>
        </w:pBdr>
        <w:spacing w:line="240" w:lineRule="auto"/>
        <w:rPr>
          <w:rFonts w:eastAsia="Calibri"/>
          <w:b/>
        </w:rPr>
      </w:pPr>
      <w:r>
        <w:rPr>
          <w:rFonts w:eastAsia="Calibri"/>
          <w:b/>
        </w:rPr>
        <w:t xml:space="preserve">Combination of </w:t>
      </w:r>
      <w:r w:rsidR="001E7CEF">
        <w:rPr>
          <w:rFonts w:eastAsia="Calibri"/>
          <w:b/>
        </w:rPr>
        <w:t>VCEH and VAHC?</w:t>
      </w:r>
    </w:p>
    <w:p w:rsidR="001E7CEF" w:rsidRPr="001E7CEF" w:rsidRDefault="001E7CEF" w:rsidP="001E7CEF">
      <w:pPr>
        <w:pStyle w:val="ListParagraph"/>
        <w:numPr>
          <w:ilvl w:val="1"/>
          <w:numId w:val="42"/>
        </w:numPr>
        <w:pBdr>
          <w:top w:val="nil"/>
          <w:left w:val="nil"/>
          <w:bottom w:val="nil"/>
          <w:right w:val="nil"/>
          <w:between w:val="nil"/>
        </w:pBdr>
        <w:spacing w:line="240" w:lineRule="auto"/>
        <w:rPr>
          <w:rFonts w:eastAsia="Calibri"/>
          <w:b/>
        </w:rPr>
      </w:pPr>
      <w:r>
        <w:rPr>
          <w:rFonts w:eastAsia="Calibri"/>
        </w:rPr>
        <w:t>What would be the benefits/challenges</w:t>
      </w:r>
    </w:p>
    <w:p w:rsidR="001E7CEF" w:rsidRPr="001E7CEF" w:rsidRDefault="001E7CEF" w:rsidP="001E7CEF">
      <w:pPr>
        <w:pStyle w:val="ListParagraph"/>
        <w:numPr>
          <w:ilvl w:val="1"/>
          <w:numId w:val="42"/>
        </w:numPr>
        <w:pBdr>
          <w:top w:val="nil"/>
          <w:left w:val="nil"/>
          <w:bottom w:val="nil"/>
          <w:right w:val="nil"/>
          <w:between w:val="nil"/>
        </w:pBdr>
        <w:spacing w:line="240" w:lineRule="auto"/>
        <w:rPr>
          <w:rFonts w:eastAsia="Calibri"/>
          <w:b/>
        </w:rPr>
      </w:pPr>
      <w:r>
        <w:rPr>
          <w:rFonts w:eastAsia="Calibri"/>
        </w:rPr>
        <w:t>Meeting this upcoming Thursday to discuss this</w:t>
      </w:r>
    </w:p>
    <w:p w:rsidR="001E7CEF" w:rsidRPr="00105F2D" w:rsidRDefault="001E7CEF" w:rsidP="001E7CEF">
      <w:pPr>
        <w:pStyle w:val="ListParagraph"/>
        <w:numPr>
          <w:ilvl w:val="1"/>
          <w:numId w:val="42"/>
        </w:numPr>
        <w:pBdr>
          <w:top w:val="nil"/>
          <w:left w:val="nil"/>
          <w:bottom w:val="nil"/>
          <w:right w:val="nil"/>
          <w:between w:val="nil"/>
        </w:pBdr>
        <w:spacing w:line="240" w:lineRule="auto"/>
        <w:rPr>
          <w:rFonts w:eastAsia="Calibri"/>
          <w:b/>
        </w:rPr>
      </w:pPr>
      <w:r>
        <w:rPr>
          <w:rFonts w:eastAsia="Calibri"/>
        </w:rPr>
        <w:t>HUD has some guidance around this</w:t>
      </w:r>
    </w:p>
    <w:p w:rsidR="00105F2D" w:rsidRPr="00105F2D" w:rsidRDefault="00105F2D" w:rsidP="00105F2D">
      <w:pPr>
        <w:pStyle w:val="ListParagraph"/>
        <w:numPr>
          <w:ilvl w:val="1"/>
          <w:numId w:val="42"/>
        </w:numPr>
        <w:pBdr>
          <w:top w:val="nil"/>
          <w:left w:val="nil"/>
          <w:bottom w:val="nil"/>
          <w:right w:val="nil"/>
          <w:between w:val="nil"/>
        </w:pBdr>
        <w:spacing w:line="240" w:lineRule="auto"/>
        <w:rPr>
          <w:rFonts w:eastAsia="Calibri"/>
          <w:b/>
        </w:rPr>
      </w:pPr>
      <w:r>
        <w:rPr>
          <w:rFonts w:eastAsia="Calibri"/>
        </w:rPr>
        <w:t>Looking for volunteers to be a part of this conversation</w:t>
      </w:r>
    </w:p>
    <w:p w:rsidR="00105F2D" w:rsidRDefault="00105F2D" w:rsidP="00105F2D">
      <w:pPr>
        <w:pStyle w:val="ListParagraph"/>
        <w:numPr>
          <w:ilvl w:val="0"/>
          <w:numId w:val="42"/>
        </w:numPr>
        <w:pBdr>
          <w:top w:val="nil"/>
          <w:left w:val="nil"/>
          <w:bottom w:val="nil"/>
          <w:right w:val="nil"/>
          <w:between w:val="nil"/>
        </w:pBdr>
        <w:spacing w:line="240" w:lineRule="auto"/>
        <w:rPr>
          <w:rFonts w:eastAsia="Calibri"/>
          <w:b/>
        </w:rPr>
      </w:pPr>
      <w:r>
        <w:rPr>
          <w:rFonts w:eastAsia="Calibri"/>
          <w:b/>
        </w:rPr>
        <w:t>Next Meeting Dates</w:t>
      </w:r>
    </w:p>
    <w:p w:rsidR="00105F2D" w:rsidRPr="00105F2D" w:rsidRDefault="00105F2D" w:rsidP="00105F2D">
      <w:pPr>
        <w:pStyle w:val="ListParagraph"/>
        <w:numPr>
          <w:ilvl w:val="1"/>
          <w:numId w:val="42"/>
        </w:numPr>
        <w:pBdr>
          <w:top w:val="nil"/>
          <w:left w:val="nil"/>
          <w:bottom w:val="nil"/>
          <w:right w:val="nil"/>
          <w:between w:val="nil"/>
        </w:pBdr>
        <w:spacing w:line="240" w:lineRule="auto"/>
        <w:rPr>
          <w:rFonts w:eastAsia="Calibri"/>
          <w:b/>
        </w:rPr>
      </w:pPr>
      <w:r>
        <w:rPr>
          <w:rFonts w:eastAsia="Calibri"/>
        </w:rPr>
        <w:t>January 15 or 22 – discussion will happen off line and an email will be sent, as Safe Space training needs to be scheduled.</w:t>
      </w:r>
    </w:p>
    <w:p w:rsidR="00105F2D" w:rsidRPr="00105F2D" w:rsidRDefault="00105F2D" w:rsidP="00105F2D">
      <w:pPr>
        <w:pStyle w:val="ListParagraph"/>
        <w:numPr>
          <w:ilvl w:val="1"/>
          <w:numId w:val="42"/>
        </w:numPr>
        <w:pBdr>
          <w:top w:val="nil"/>
          <w:left w:val="nil"/>
          <w:bottom w:val="nil"/>
          <w:right w:val="nil"/>
          <w:between w:val="nil"/>
        </w:pBdr>
        <w:spacing w:line="240" w:lineRule="auto"/>
        <w:rPr>
          <w:rFonts w:eastAsia="Calibri"/>
          <w:b/>
        </w:rPr>
      </w:pPr>
      <w:r>
        <w:rPr>
          <w:rFonts w:eastAsia="Calibri"/>
        </w:rPr>
        <w:t>February 19</w:t>
      </w:r>
    </w:p>
    <w:sectPr w:rsidR="00105F2D" w:rsidRPr="00105F2D" w:rsidSect="00DC0A10">
      <w:headerReference w:type="default" r:id="rId7"/>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3C6" w:rsidRDefault="00C323C6">
      <w:pPr>
        <w:spacing w:line="240" w:lineRule="auto"/>
      </w:pPr>
      <w:r>
        <w:separator/>
      </w:r>
    </w:p>
  </w:endnote>
  <w:endnote w:type="continuationSeparator" w:id="0">
    <w:p w:rsidR="00C323C6" w:rsidRDefault="00C323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3C6" w:rsidRDefault="00C323C6">
      <w:pPr>
        <w:spacing w:line="240" w:lineRule="auto"/>
      </w:pPr>
      <w:r>
        <w:separator/>
      </w:r>
    </w:p>
  </w:footnote>
  <w:footnote w:type="continuationSeparator" w:id="0">
    <w:p w:rsidR="00C323C6" w:rsidRDefault="00C323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7F" w:rsidRDefault="00AF4B7F">
    <w:pPr>
      <w:tabs>
        <w:tab w:val="left" w:pos="0"/>
      </w:tabs>
      <w:ind w:left="4320"/>
    </w:pPr>
  </w:p>
  <w:p w:rsidR="00AF4B7F" w:rsidRDefault="00AF4B7F">
    <w:pPr>
      <w:tabs>
        <w:tab w:val="left" w:pos="5760"/>
      </w:tabs>
      <w:ind w:left="4950"/>
    </w:pPr>
    <w:r>
      <w:t>Vermont Coalition to End Homelessness</w:t>
    </w:r>
    <w:r>
      <w:rPr>
        <w:noProof/>
        <w:lang w:val="en-US"/>
      </w:rPr>
      <w:drawing>
        <wp:anchor distT="0" distB="0" distL="0" distR="0" simplePos="0" relativeHeight="251658240" behindDoc="0" locked="0" layoutInCell="1" hidden="0" allowOverlap="1">
          <wp:simplePos x="0" y="0"/>
          <wp:positionH relativeFrom="margin">
            <wp:posOffset>0</wp:posOffset>
          </wp:positionH>
          <wp:positionV relativeFrom="paragraph">
            <wp:posOffset>0</wp:posOffset>
          </wp:positionV>
          <wp:extent cx="1436688" cy="862013"/>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4580"/>
                  <a:stretch>
                    <a:fillRect/>
                  </a:stretch>
                </pic:blipFill>
                <pic:spPr>
                  <a:xfrm>
                    <a:off x="0" y="0"/>
                    <a:ext cx="1436688" cy="862013"/>
                  </a:xfrm>
                  <a:prstGeom prst="rect">
                    <a:avLst/>
                  </a:prstGeom>
                  <a:ln/>
                </pic:spPr>
              </pic:pic>
            </a:graphicData>
          </a:graphic>
        </wp:anchor>
      </w:drawing>
    </w:r>
  </w:p>
  <w:p w:rsidR="00AF4B7F" w:rsidRDefault="00D409B8" w:rsidP="00A338CF">
    <w:pPr>
      <w:tabs>
        <w:tab w:val="left" w:pos="5760"/>
      </w:tabs>
      <w:ind w:left="4950"/>
    </w:pPr>
    <w:r>
      <w:t>December 18, 2018</w:t>
    </w:r>
  </w:p>
  <w:p w:rsidR="00AF4B7F" w:rsidRDefault="00D41495">
    <w:pPr>
      <w:tabs>
        <w:tab w:val="left" w:pos="5760"/>
      </w:tabs>
      <w:spacing w:line="240" w:lineRule="auto"/>
      <w:ind w:left="4950"/>
    </w:pPr>
    <w:r>
      <w:t>St. John’s Episcopal Church, Randolph, VT</w:t>
    </w:r>
  </w:p>
  <w:p w:rsidR="00AF4B7F" w:rsidRDefault="00C323C6">
    <w:pPr>
      <w:tabs>
        <w:tab w:val="left" w:pos="0"/>
      </w:tabs>
      <w:spacing w:line="240" w:lineRule="auto"/>
      <w:jc w:val="cente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1D3C"/>
    <w:multiLevelType w:val="multilevel"/>
    <w:tmpl w:val="58DC5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0F5E99"/>
    <w:multiLevelType w:val="hybridMultilevel"/>
    <w:tmpl w:val="3BB05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C4279"/>
    <w:multiLevelType w:val="hybridMultilevel"/>
    <w:tmpl w:val="AEA8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111CC"/>
    <w:multiLevelType w:val="hybridMultilevel"/>
    <w:tmpl w:val="E1BC6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6410AA"/>
    <w:multiLevelType w:val="multilevel"/>
    <w:tmpl w:val="0A14F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CB55CF"/>
    <w:multiLevelType w:val="hybridMultilevel"/>
    <w:tmpl w:val="A2D42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50D77"/>
    <w:multiLevelType w:val="hybridMultilevel"/>
    <w:tmpl w:val="A22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F2BA0"/>
    <w:multiLevelType w:val="hybridMultilevel"/>
    <w:tmpl w:val="8F60C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C3BA6"/>
    <w:multiLevelType w:val="hybridMultilevel"/>
    <w:tmpl w:val="3F0E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B56D6"/>
    <w:multiLevelType w:val="hybridMultilevel"/>
    <w:tmpl w:val="2FB6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46E05"/>
    <w:multiLevelType w:val="multilevel"/>
    <w:tmpl w:val="2C3A1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9453A9"/>
    <w:multiLevelType w:val="hybridMultilevel"/>
    <w:tmpl w:val="76B4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A20BB"/>
    <w:multiLevelType w:val="hybridMultilevel"/>
    <w:tmpl w:val="462EA5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465DF9"/>
    <w:multiLevelType w:val="hybridMultilevel"/>
    <w:tmpl w:val="EDFA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376CC"/>
    <w:multiLevelType w:val="hybridMultilevel"/>
    <w:tmpl w:val="773EE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E0B7E"/>
    <w:multiLevelType w:val="hybridMultilevel"/>
    <w:tmpl w:val="378C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428AA"/>
    <w:multiLevelType w:val="hybridMultilevel"/>
    <w:tmpl w:val="9D1CE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614AA"/>
    <w:multiLevelType w:val="multilevel"/>
    <w:tmpl w:val="FAA66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AEC6A1F"/>
    <w:multiLevelType w:val="multilevel"/>
    <w:tmpl w:val="CE66C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DFD6E12"/>
    <w:multiLevelType w:val="multilevel"/>
    <w:tmpl w:val="01348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25D525C"/>
    <w:multiLevelType w:val="multilevel"/>
    <w:tmpl w:val="CB7A8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2B62D1E"/>
    <w:multiLevelType w:val="hybridMultilevel"/>
    <w:tmpl w:val="0A4C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9263EE"/>
    <w:multiLevelType w:val="multilevel"/>
    <w:tmpl w:val="F8FC6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5A12092"/>
    <w:multiLevelType w:val="multilevel"/>
    <w:tmpl w:val="8B442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A754BCD"/>
    <w:multiLevelType w:val="hybridMultilevel"/>
    <w:tmpl w:val="5A7C99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CA66A56"/>
    <w:multiLevelType w:val="multilevel"/>
    <w:tmpl w:val="4458611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6" w15:restartNumberingAfterBreak="0">
    <w:nsid w:val="3E592289"/>
    <w:multiLevelType w:val="hybridMultilevel"/>
    <w:tmpl w:val="2EE6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A867FC"/>
    <w:multiLevelType w:val="hybridMultilevel"/>
    <w:tmpl w:val="1B52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606900"/>
    <w:multiLevelType w:val="multilevel"/>
    <w:tmpl w:val="F2DC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66258E4"/>
    <w:multiLevelType w:val="multilevel"/>
    <w:tmpl w:val="CD00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F0D6887"/>
    <w:multiLevelType w:val="hybridMultilevel"/>
    <w:tmpl w:val="95DA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D30A0"/>
    <w:multiLevelType w:val="hybridMultilevel"/>
    <w:tmpl w:val="32CA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230240"/>
    <w:multiLevelType w:val="hybridMultilevel"/>
    <w:tmpl w:val="A3C2B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9D6E30"/>
    <w:multiLevelType w:val="hybridMultilevel"/>
    <w:tmpl w:val="CEC6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4580A"/>
    <w:multiLevelType w:val="hybridMultilevel"/>
    <w:tmpl w:val="9D485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51109B"/>
    <w:multiLevelType w:val="hybridMultilevel"/>
    <w:tmpl w:val="92C88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B30B55"/>
    <w:multiLevelType w:val="hybridMultilevel"/>
    <w:tmpl w:val="DBEA2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754CC7"/>
    <w:multiLevelType w:val="multilevel"/>
    <w:tmpl w:val="4EB83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0EA0656"/>
    <w:multiLevelType w:val="hybridMultilevel"/>
    <w:tmpl w:val="E1D2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B147C"/>
    <w:multiLevelType w:val="multilevel"/>
    <w:tmpl w:val="321A5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901707C"/>
    <w:multiLevelType w:val="hybridMultilevel"/>
    <w:tmpl w:val="59241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A73AB4"/>
    <w:multiLevelType w:val="hybridMultilevel"/>
    <w:tmpl w:val="A4BA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39"/>
  </w:num>
  <w:num w:numId="4">
    <w:abstractNumId w:val="0"/>
  </w:num>
  <w:num w:numId="5">
    <w:abstractNumId w:val="20"/>
  </w:num>
  <w:num w:numId="6">
    <w:abstractNumId w:val="4"/>
  </w:num>
  <w:num w:numId="7">
    <w:abstractNumId w:val="10"/>
  </w:num>
  <w:num w:numId="8">
    <w:abstractNumId w:val="18"/>
  </w:num>
  <w:num w:numId="9">
    <w:abstractNumId w:val="29"/>
  </w:num>
  <w:num w:numId="10">
    <w:abstractNumId w:val="28"/>
  </w:num>
  <w:num w:numId="11">
    <w:abstractNumId w:val="22"/>
  </w:num>
  <w:num w:numId="12">
    <w:abstractNumId w:val="37"/>
  </w:num>
  <w:num w:numId="13">
    <w:abstractNumId w:val="17"/>
  </w:num>
  <w:num w:numId="14">
    <w:abstractNumId w:val="23"/>
  </w:num>
  <w:num w:numId="15">
    <w:abstractNumId w:val="5"/>
  </w:num>
  <w:num w:numId="16">
    <w:abstractNumId w:val="2"/>
  </w:num>
  <w:num w:numId="17">
    <w:abstractNumId w:val="38"/>
  </w:num>
  <w:num w:numId="18">
    <w:abstractNumId w:val="35"/>
  </w:num>
  <w:num w:numId="19">
    <w:abstractNumId w:val="16"/>
  </w:num>
  <w:num w:numId="20">
    <w:abstractNumId w:val="13"/>
  </w:num>
  <w:num w:numId="21">
    <w:abstractNumId w:val="14"/>
  </w:num>
  <w:num w:numId="22">
    <w:abstractNumId w:val="26"/>
  </w:num>
  <w:num w:numId="23">
    <w:abstractNumId w:val="32"/>
  </w:num>
  <w:num w:numId="24">
    <w:abstractNumId w:val="6"/>
  </w:num>
  <w:num w:numId="25">
    <w:abstractNumId w:val="41"/>
  </w:num>
  <w:num w:numId="26">
    <w:abstractNumId w:val="1"/>
  </w:num>
  <w:num w:numId="27">
    <w:abstractNumId w:val="36"/>
  </w:num>
  <w:num w:numId="28">
    <w:abstractNumId w:val="34"/>
  </w:num>
  <w:num w:numId="29">
    <w:abstractNumId w:val="24"/>
  </w:num>
  <w:num w:numId="30">
    <w:abstractNumId w:val="12"/>
  </w:num>
  <w:num w:numId="31">
    <w:abstractNumId w:val="3"/>
  </w:num>
  <w:num w:numId="32">
    <w:abstractNumId w:val="9"/>
  </w:num>
  <w:num w:numId="33">
    <w:abstractNumId w:val="15"/>
  </w:num>
  <w:num w:numId="34">
    <w:abstractNumId w:val="21"/>
  </w:num>
  <w:num w:numId="35">
    <w:abstractNumId w:val="33"/>
  </w:num>
  <w:num w:numId="36">
    <w:abstractNumId w:val="27"/>
  </w:num>
  <w:num w:numId="37">
    <w:abstractNumId w:val="30"/>
  </w:num>
  <w:num w:numId="38">
    <w:abstractNumId w:val="31"/>
  </w:num>
  <w:num w:numId="39">
    <w:abstractNumId w:val="11"/>
  </w:num>
  <w:num w:numId="40">
    <w:abstractNumId w:val="8"/>
  </w:num>
  <w:num w:numId="41">
    <w:abstractNumId w:val="7"/>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7C"/>
    <w:rsid w:val="00000FF4"/>
    <w:rsid w:val="0000468D"/>
    <w:rsid w:val="00020EA0"/>
    <w:rsid w:val="0004730C"/>
    <w:rsid w:val="00060E2A"/>
    <w:rsid w:val="00072F32"/>
    <w:rsid w:val="00084F30"/>
    <w:rsid w:val="000F0FA9"/>
    <w:rsid w:val="00105F2D"/>
    <w:rsid w:val="0010771A"/>
    <w:rsid w:val="00187F9E"/>
    <w:rsid w:val="001A358A"/>
    <w:rsid w:val="001D4221"/>
    <w:rsid w:val="001E7CEF"/>
    <w:rsid w:val="001F13F9"/>
    <w:rsid w:val="00226619"/>
    <w:rsid w:val="00245D1D"/>
    <w:rsid w:val="00250369"/>
    <w:rsid w:val="0031569D"/>
    <w:rsid w:val="00370BBC"/>
    <w:rsid w:val="003732B8"/>
    <w:rsid w:val="003B2761"/>
    <w:rsid w:val="003D078E"/>
    <w:rsid w:val="00423F78"/>
    <w:rsid w:val="00424F1A"/>
    <w:rsid w:val="00427095"/>
    <w:rsid w:val="00427284"/>
    <w:rsid w:val="005C3A30"/>
    <w:rsid w:val="0063601F"/>
    <w:rsid w:val="0064128A"/>
    <w:rsid w:val="00651163"/>
    <w:rsid w:val="00672B8B"/>
    <w:rsid w:val="00731566"/>
    <w:rsid w:val="00737E10"/>
    <w:rsid w:val="007C525B"/>
    <w:rsid w:val="008173CF"/>
    <w:rsid w:val="00835CD8"/>
    <w:rsid w:val="008617FF"/>
    <w:rsid w:val="00876617"/>
    <w:rsid w:val="0091278D"/>
    <w:rsid w:val="009405D3"/>
    <w:rsid w:val="00A157CF"/>
    <w:rsid w:val="00A338CF"/>
    <w:rsid w:val="00A45920"/>
    <w:rsid w:val="00A46A2D"/>
    <w:rsid w:val="00A94283"/>
    <w:rsid w:val="00A944E8"/>
    <w:rsid w:val="00AA5628"/>
    <w:rsid w:val="00AC111E"/>
    <w:rsid w:val="00AD237C"/>
    <w:rsid w:val="00AF4B7F"/>
    <w:rsid w:val="00AF6541"/>
    <w:rsid w:val="00B61CAA"/>
    <w:rsid w:val="00B84C6E"/>
    <w:rsid w:val="00B91923"/>
    <w:rsid w:val="00B925D9"/>
    <w:rsid w:val="00BE6E75"/>
    <w:rsid w:val="00C177D9"/>
    <w:rsid w:val="00C323C6"/>
    <w:rsid w:val="00C65C4A"/>
    <w:rsid w:val="00C66E0D"/>
    <w:rsid w:val="00CF6423"/>
    <w:rsid w:val="00D26F8D"/>
    <w:rsid w:val="00D409B8"/>
    <w:rsid w:val="00D41495"/>
    <w:rsid w:val="00D5040B"/>
    <w:rsid w:val="00DC0A10"/>
    <w:rsid w:val="00E47196"/>
    <w:rsid w:val="00E547A2"/>
    <w:rsid w:val="00E816C5"/>
    <w:rsid w:val="00E82B58"/>
    <w:rsid w:val="00E86DEA"/>
    <w:rsid w:val="00ED4312"/>
    <w:rsid w:val="00F17BEA"/>
    <w:rsid w:val="00F435C2"/>
    <w:rsid w:val="00FB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4BA1CE-E75A-42A0-8941-6077035F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919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923"/>
    <w:rPr>
      <w:rFonts w:ascii="Segoe UI" w:hAnsi="Segoe UI" w:cs="Segoe UI"/>
      <w:sz w:val="18"/>
      <w:szCs w:val="18"/>
    </w:rPr>
  </w:style>
  <w:style w:type="paragraph" w:styleId="Header">
    <w:name w:val="header"/>
    <w:basedOn w:val="Normal"/>
    <w:link w:val="HeaderChar"/>
    <w:uiPriority w:val="99"/>
    <w:unhideWhenUsed/>
    <w:rsid w:val="00B91923"/>
    <w:pPr>
      <w:tabs>
        <w:tab w:val="center" w:pos="4680"/>
        <w:tab w:val="right" w:pos="9360"/>
      </w:tabs>
      <w:spacing w:line="240" w:lineRule="auto"/>
    </w:pPr>
  </w:style>
  <w:style w:type="character" w:customStyle="1" w:styleId="HeaderChar">
    <w:name w:val="Header Char"/>
    <w:basedOn w:val="DefaultParagraphFont"/>
    <w:link w:val="Header"/>
    <w:uiPriority w:val="99"/>
    <w:rsid w:val="00B91923"/>
  </w:style>
  <w:style w:type="paragraph" w:styleId="Footer">
    <w:name w:val="footer"/>
    <w:basedOn w:val="Normal"/>
    <w:link w:val="FooterChar"/>
    <w:uiPriority w:val="99"/>
    <w:unhideWhenUsed/>
    <w:rsid w:val="00B91923"/>
    <w:pPr>
      <w:tabs>
        <w:tab w:val="center" w:pos="4680"/>
        <w:tab w:val="right" w:pos="9360"/>
      </w:tabs>
      <w:spacing w:line="240" w:lineRule="auto"/>
    </w:pPr>
  </w:style>
  <w:style w:type="character" w:customStyle="1" w:styleId="FooterChar">
    <w:name w:val="Footer Char"/>
    <w:basedOn w:val="DefaultParagraphFont"/>
    <w:link w:val="Footer"/>
    <w:uiPriority w:val="99"/>
    <w:rsid w:val="00B91923"/>
  </w:style>
  <w:style w:type="paragraph" w:styleId="ListParagraph">
    <w:name w:val="List Paragraph"/>
    <w:basedOn w:val="Normal"/>
    <w:uiPriority w:val="34"/>
    <w:qFormat/>
    <w:rsid w:val="00835CD8"/>
    <w:pPr>
      <w:ind w:left="720"/>
      <w:contextualSpacing/>
    </w:pPr>
  </w:style>
  <w:style w:type="character" w:styleId="Hyperlink">
    <w:name w:val="Hyperlink"/>
    <w:basedOn w:val="DefaultParagraphFont"/>
    <w:uiPriority w:val="99"/>
    <w:unhideWhenUsed/>
    <w:rsid w:val="00731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Hinckley</dc:creator>
  <cp:lastModifiedBy>Heather Hinckley</cp:lastModifiedBy>
  <cp:revision>2</cp:revision>
  <cp:lastPrinted>2018-08-28T15:04:00Z</cp:lastPrinted>
  <dcterms:created xsi:type="dcterms:W3CDTF">2019-01-07T14:12:00Z</dcterms:created>
  <dcterms:modified xsi:type="dcterms:W3CDTF">2019-01-07T14:12:00Z</dcterms:modified>
</cp:coreProperties>
</file>