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1C9" w:rsidRPr="00C17D68" w:rsidRDefault="00FC31C9" w:rsidP="00FC31C9">
      <w:pPr>
        <w:pStyle w:val="xmsonormal"/>
        <w:jc w:val="center"/>
        <w:rPr>
          <w:b/>
          <w:color w:val="000000"/>
          <w:sz w:val="24"/>
          <w:szCs w:val="24"/>
        </w:rPr>
      </w:pPr>
      <w:r w:rsidRPr="00C17D68">
        <w:rPr>
          <w:b/>
          <w:color w:val="000000"/>
          <w:sz w:val="24"/>
          <w:szCs w:val="24"/>
        </w:rPr>
        <w:t>VCEH Coordinated Entry Meeting</w:t>
      </w:r>
    </w:p>
    <w:p w:rsidR="00FC31C9" w:rsidRPr="00C17D68" w:rsidRDefault="00FC31C9" w:rsidP="00FC31C9">
      <w:pPr>
        <w:pStyle w:val="xmsonormal"/>
        <w:jc w:val="center"/>
        <w:rPr>
          <w:b/>
          <w:color w:val="000000"/>
          <w:sz w:val="24"/>
          <w:szCs w:val="24"/>
        </w:rPr>
      </w:pPr>
      <w:r w:rsidRPr="00C17D68">
        <w:rPr>
          <w:b/>
          <w:color w:val="000000"/>
          <w:sz w:val="24"/>
          <w:szCs w:val="24"/>
        </w:rPr>
        <w:t xml:space="preserve">2.19.29 </w:t>
      </w:r>
      <w:r w:rsidR="009F0A16" w:rsidRPr="00C17D68">
        <w:rPr>
          <w:b/>
          <w:color w:val="000000"/>
          <w:sz w:val="24"/>
          <w:szCs w:val="24"/>
        </w:rPr>
        <w:t>Minutes</w:t>
      </w:r>
    </w:p>
    <w:p w:rsidR="00FC31C9" w:rsidRDefault="00FC31C9" w:rsidP="00FC31C9">
      <w:pPr>
        <w:pStyle w:val="xmsonormal"/>
        <w:rPr>
          <w:color w:val="000000"/>
          <w:sz w:val="24"/>
          <w:szCs w:val="24"/>
        </w:rPr>
      </w:pPr>
    </w:p>
    <w:p w:rsidR="00B54779" w:rsidRDefault="00B54779" w:rsidP="00FC31C9">
      <w:pPr>
        <w:pStyle w:val="xmsonormal"/>
        <w:rPr>
          <w:color w:val="000000"/>
          <w:sz w:val="24"/>
          <w:szCs w:val="24"/>
        </w:rPr>
      </w:pPr>
      <w:r>
        <w:rPr>
          <w:color w:val="000000"/>
          <w:sz w:val="24"/>
          <w:szCs w:val="24"/>
        </w:rPr>
        <w:t>Attendees:  Sarah Phillips, OEO; Sara, HPC; Amy, BROC; Lee, SSHP; Renee, UVH; Steve, UVM-SSVF; Meghan &amp; Caitlin, ICA; Toni, Capstone; Doug, Charter House; Sierra and Jenna, NEKCA; Ashley and Geoffrey, ESD-GA&amp;VRS; Jason, VA-WRJ; Andrea, VCEH; Chandler, BROC; Ari, VCRHYP; Karli, Groundworks; Amos, Pathways;</w:t>
      </w:r>
    </w:p>
    <w:p w:rsidR="00B54779" w:rsidRDefault="00B54779" w:rsidP="00FC31C9">
      <w:pPr>
        <w:pStyle w:val="xmsonormal"/>
        <w:rPr>
          <w:color w:val="000000"/>
          <w:sz w:val="24"/>
          <w:szCs w:val="24"/>
        </w:rPr>
      </w:pPr>
    </w:p>
    <w:p w:rsidR="00FC31C9" w:rsidRDefault="00FC31C9" w:rsidP="00FC31C9">
      <w:pPr>
        <w:pStyle w:val="xmsonormal"/>
        <w:rPr>
          <w:color w:val="000000"/>
          <w:sz w:val="24"/>
          <w:szCs w:val="24"/>
        </w:rPr>
      </w:pPr>
      <w:r>
        <w:rPr>
          <w:color w:val="000000"/>
          <w:sz w:val="24"/>
          <w:szCs w:val="24"/>
        </w:rPr>
        <w:t> </w:t>
      </w:r>
    </w:p>
    <w:p w:rsidR="00FC31C9" w:rsidRPr="00C17D68" w:rsidRDefault="00FC31C9" w:rsidP="00FC31C9">
      <w:pPr>
        <w:pStyle w:val="xmsonormal"/>
        <w:rPr>
          <w:b/>
          <w:color w:val="000000"/>
          <w:sz w:val="24"/>
          <w:szCs w:val="24"/>
        </w:rPr>
      </w:pPr>
      <w:r w:rsidRPr="00C17D68">
        <w:rPr>
          <w:b/>
          <w:color w:val="000000"/>
          <w:sz w:val="24"/>
          <w:szCs w:val="24"/>
        </w:rPr>
        <w:t>CHECK-IN ITEMS</w:t>
      </w:r>
    </w:p>
    <w:p w:rsidR="00FC31C9" w:rsidRPr="00C17D68" w:rsidRDefault="00FC31C9" w:rsidP="00FC31C9">
      <w:pPr>
        <w:pStyle w:val="xmsolistparagraph"/>
        <w:numPr>
          <w:ilvl w:val="0"/>
          <w:numId w:val="1"/>
        </w:numPr>
        <w:rPr>
          <w:rFonts w:eastAsia="Times New Roman"/>
          <w:b/>
          <w:color w:val="000000"/>
          <w:sz w:val="24"/>
          <w:szCs w:val="24"/>
        </w:rPr>
      </w:pPr>
      <w:r w:rsidRPr="00C17D68">
        <w:rPr>
          <w:rFonts w:eastAsia="Times New Roman"/>
          <w:b/>
          <w:color w:val="000000"/>
          <w:sz w:val="24"/>
          <w:szCs w:val="24"/>
        </w:rPr>
        <w:t xml:space="preserve">VRS and Coordinated Entry – Master List </w:t>
      </w:r>
    </w:p>
    <w:p w:rsidR="00983AED" w:rsidRDefault="00983AED" w:rsidP="00983AED">
      <w:pPr>
        <w:pStyle w:val="xmsolistparagraph"/>
        <w:numPr>
          <w:ilvl w:val="1"/>
          <w:numId w:val="1"/>
        </w:numPr>
        <w:rPr>
          <w:rFonts w:eastAsia="Times New Roman"/>
          <w:color w:val="000000"/>
          <w:sz w:val="24"/>
          <w:szCs w:val="24"/>
        </w:rPr>
      </w:pPr>
      <w:r>
        <w:rPr>
          <w:rFonts w:eastAsia="Times New Roman"/>
          <w:color w:val="000000"/>
          <w:sz w:val="24"/>
          <w:szCs w:val="24"/>
        </w:rPr>
        <w:t>Suggestion from some that eligible households is fewer</w:t>
      </w:r>
    </w:p>
    <w:p w:rsidR="00983AED" w:rsidRDefault="00983AED" w:rsidP="00983AED">
      <w:pPr>
        <w:pStyle w:val="xmsolistparagraph"/>
        <w:numPr>
          <w:ilvl w:val="1"/>
          <w:numId w:val="1"/>
        </w:numPr>
        <w:rPr>
          <w:rFonts w:eastAsia="Times New Roman"/>
          <w:color w:val="000000"/>
          <w:sz w:val="24"/>
          <w:szCs w:val="24"/>
        </w:rPr>
      </w:pPr>
      <w:r>
        <w:rPr>
          <w:rFonts w:eastAsia="Times New Roman"/>
          <w:color w:val="000000"/>
          <w:sz w:val="24"/>
          <w:szCs w:val="24"/>
        </w:rPr>
        <w:t>Not happening in a uniform way across the state</w:t>
      </w:r>
    </w:p>
    <w:p w:rsidR="00983AED" w:rsidRDefault="00983AED" w:rsidP="00983AED">
      <w:pPr>
        <w:pStyle w:val="xmsolistparagraph"/>
        <w:rPr>
          <w:rFonts w:eastAsia="Times New Roman"/>
          <w:color w:val="000000"/>
          <w:sz w:val="24"/>
          <w:szCs w:val="24"/>
        </w:rPr>
      </w:pPr>
    </w:p>
    <w:p w:rsidR="00FC31C9" w:rsidRPr="00C17D68" w:rsidRDefault="00FC31C9" w:rsidP="00FC31C9">
      <w:pPr>
        <w:pStyle w:val="xmsolistparagraph"/>
        <w:numPr>
          <w:ilvl w:val="0"/>
          <w:numId w:val="1"/>
        </w:numPr>
        <w:rPr>
          <w:rFonts w:eastAsia="Times New Roman"/>
          <w:b/>
          <w:sz w:val="24"/>
          <w:szCs w:val="24"/>
        </w:rPr>
      </w:pPr>
      <w:r w:rsidRPr="00C17D68">
        <w:rPr>
          <w:rFonts w:eastAsia="Times New Roman"/>
          <w:b/>
          <w:sz w:val="24"/>
          <w:szCs w:val="24"/>
        </w:rPr>
        <w:t>VISTAs for Next Year</w:t>
      </w:r>
    </w:p>
    <w:p w:rsidR="00983AED" w:rsidRDefault="009A2F06" w:rsidP="009A2F06">
      <w:pPr>
        <w:pStyle w:val="xmsolistparagraph"/>
        <w:numPr>
          <w:ilvl w:val="1"/>
          <w:numId w:val="1"/>
        </w:numPr>
        <w:rPr>
          <w:rFonts w:eastAsia="Times New Roman"/>
          <w:sz w:val="24"/>
          <w:szCs w:val="24"/>
        </w:rPr>
      </w:pPr>
      <w:r>
        <w:rPr>
          <w:rFonts w:eastAsia="Times New Roman"/>
          <w:sz w:val="24"/>
          <w:szCs w:val="24"/>
        </w:rPr>
        <w:t>Capstone, SSHP and NEKCA are applying</w:t>
      </w:r>
    </w:p>
    <w:p w:rsidR="00043688" w:rsidRDefault="00043688" w:rsidP="00FC31C9">
      <w:pPr>
        <w:pStyle w:val="xmsolistparagraph"/>
        <w:numPr>
          <w:ilvl w:val="0"/>
          <w:numId w:val="1"/>
        </w:numPr>
        <w:rPr>
          <w:rFonts w:eastAsia="Times New Roman"/>
          <w:sz w:val="24"/>
          <w:szCs w:val="24"/>
        </w:rPr>
      </w:pPr>
      <w:r w:rsidRPr="00C17D68">
        <w:rPr>
          <w:rFonts w:eastAsia="Times New Roman"/>
          <w:b/>
          <w:sz w:val="24"/>
          <w:szCs w:val="24"/>
        </w:rPr>
        <w:t>Assessment Training</w:t>
      </w:r>
      <w:r>
        <w:rPr>
          <w:rFonts w:eastAsia="Times New Roman"/>
          <w:sz w:val="24"/>
          <w:szCs w:val="24"/>
        </w:rPr>
        <w:t xml:space="preserve"> in </w:t>
      </w:r>
      <w:r w:rsidR="009A2F06">
        <w:rPr>
          <w:rFonts w:eastAsia="Times New Roman"/>
          <w:sz w:val="24"/>
          <w:szCs w:val="24"/>
        </w:rPr>
        <w:t>NEK</w:t>
      </w:r>
      <w:r>
        <w:rPr>
          <w:rFonts w:eastAsia="Times New Roman"/>
          <w:sz w:val="24"/>
          <w:szCs w:val="24"/>
        </w:rPr>
        <w:t xml:space="preserve"> on </w:t>
      </w:r>
      <w:r w:rsidRPr="00043688">
        <w:rPr>
          <w:rFonts w:eastAsia="Times New Roman"/>
          <w:sz w:val="24"/>
          <w:szCs w:val="24"/>
        </w:rPr>
        <w:t>March 18</w:t>
      </w:r>
      <w:r w:rsidRPr="00B54779">
        <w:rPr>
          <w:rFonts w:eastAsia="Times New Roman"/>
          <w:sz w:val="24"/>
          <w:szCs w:val="24"/>
          <w:vertAlign w:val="superscript"/>
        </w:rPr>
        <w:t>th</w:t>
      </w:r>
    </w:p>
    <w:p w:rsidR="00FC31C9" w:rsidRDefault="00FC31C9" w:rsidP="00FC31C9">
      <w:pPr>
        <w:pStyle w:val="xmsonormal"/>
        <w:rPr>
          <w:sz w:val="24"/>
          <w:szCs w:val="24"/>
        </w:rPr>
      </w:pPr>
    </w:p>
    <w:p w:rsidR="00FC31C9" w:rsidRDefault="00FC31C9" w:rsidP="00FC31C9">
      <w:pPr>
        <w:pStyle w:val="xmsonormal"/>
        <w:rPr>
          <w:sz w:val="24"/>
          <w:szCs w:val="24"/>
        </w:rPr>
      </w:pPr>
    </w:p>
    <w:p w:rsidR="00FC31C9" w:rsidRPr="00C17D68" w:rsidRDefault="00FC31C9" w:rsidP="00FC31C9">
      <w:pPr>
        <w:pStyle w:val="xmsonormal"/>
        <w:rPr>
          <w:b/>
          <w:color w:val="000000"/>
          <w:sz w:val="24"/>
          <w:szCs w:val="24"/>
        </w:rPr>
      </w:pPr>
      <w:r w:rsidRPr="00C17D68">
        <w:rPr>
          <w:b/>
          <w:color w:val="000000"/>
          <w:sz w:val="24"/>
          <w:szCs w:val="24"/>
        </w:rPr>
        <w:t>NEW BUSINESS</w:t>
      </w:r>
    </w:p>
    <w:p w:rsidR="009A2F06" w:rsidRPr="00C17D68" w:rsidRDefault="009A2F06" w:rsidP="009A2F06">
      <w:pPr>
        <w:pStyle w:val="xmsolistparagraph"/>
        <w:numPr>
          <w:ilvl w:val="0"/>
          <w:numId w:val="2"/>
        </w:numPr>
        <w:rPr>
          <w:rFonts w:eastAsia="Times New Roman"/>
          <w:b/>
          <w:color w:val="000000"/>
          <w:sz w:val="24"/>
          <w:szCs w:val="24"/>
        </w:rPr>
      </w:pPr>
      <w:r w:rsidRPr="00C17D68">
        <w:rPr>
          <w:rFonts w:eastAsia="Times New Roman"/>
          <w:b/>
          <w:color w:val="000000"/>
          <w:sz w:val="24"/>
          <w:szCs w:val="24"/>
        </w:rPr>
        <w:t xml:space="preserve">Statewide Partners and HMIS Data Sharing </w:t>
      </w:r>
    </w:p>
    <w:p w:rsidR="009A2F06" w:rsidRDefault="009A2F06" w:rsidP="009A2F06">
      <w:pPr>
        <w:pStyle w:val="xmsolistparagraph"/>
        <w:numPr>
          <w:ilvl w:val="1"/>
          <w:numId w:val="2"/>
        </w:numPr>
        <w:rPr>
          <w:rFonts w:eastAsia="Times New Roman"/>
          <w:sz w:val="24"/>
          <w:szCs w:val="24"/>
        </w:rPr>
      </w:pPr>
      <w:r>
        <w:rPr>
          <w:rFonts w:eastAsia="Times New Roman"/>
          <w:color w:val="000000"/>
          <w:sz w:val="24"/>
          <w:szCs w:val="24"/>
        </w:rPr>
        <w:t>Veterans Partners</w:t>
      </w:r>
    </w:p>
    <w:p w:rsidR="009A2F06" w:rsidRDefault="009A2F06" w:rsidP="009A2F06">
      <w:pPr>
        <w:pStyle w:val="xmsolistparagraph"/>
        <w:ind w:left="720"/>
        <w:rPr>
          <w:rFonts w:eastAsia="Times New Roman"/>
          <w:color w:val="000000"/>
          <w:sz w:val="24"/>
          <w:szCs w:val="24"/>
        </w:rPr>
      </w:pPr>
    </w:p>
    <w:p w:rsidR="009A2F06" w:rsidRDefault="009A2F06" w:rsidP="009A2F06">
      <w:pPr>
        <w:pStyle w:val="xmsolistparagraph"/>
        <w:ind w:left="720"/>
        <w:rPr>
          <w:rFonts w:eastAsia="Times New Roman"/>
          <w:color w:val="000000"/>
          <w:sz w:val="24"/>
          <w:szCs w:val="24"/>
        </w:rPr>
      </w:pPr>
      <w:r>
        <w:rPr>
          <w:rFonts w:eastAsia="Times New Roman"/>
          <w:color w:val="000000"/>
          <w:sz w:val="24"/>
          <w:szCs w:val="24"/>
        </w:rPr>
        <w:t xml:space="preserve">Statewide partners: Pathways, VCRHYP, SSVF-UVM, Veterans Inc, </w:t>
      </w:r>
      <w:r w:rsidR="00156DAF">
        <w:rPr>
          <w:rFonts w:eastAsia="Times New Roman"/>
          <w:color w:val="000000"/>
          <w:sz w:val="24"/>
          <w:szCs w:val="24"/>
        </w:rPr>
        <w:t>Easter Seals</w:t>
      </w:r>
    </w:p>
    <w:p w:rsidR="00156DAF" w:rsidRDefault="00156DAF" w:rsidP="009A2F06">
      <w:pPr>
        <w:pStyle w:val="xmsolistparagraph"/>
        <w:ind w:left="720"/>
        <w:rPr>
          <w:rFonts w:eastAsia="Times New Roman"/>
          <w:color w:val="000000"/>
          <w:sz w:val="24"/>
          <w:szCs w:val="24"/>
        </w:rPr>
      </w:pPr>
    </w:p>
    <w:p w:rsidR="009A2F06" w:rsidRDefault="009A2F06" w:rsidP="009A2F06">
      <w:pPr>
        <w:pStyle w:val="xmsolistparagraph"/>
        <w:ind w:left="720"/>
        <w:rPr>
          <w:rFonts w:eastAsia="Times New Roman"/>
          <w:color w:val="000000"/>
          <w:sz w:val="24"/>
          <w:szCs w:val="24"/>
        </w:rPr>
      </w:pPr>
      <w:r>
        <w:rPr>
          <w:rFonts w:eastAsia="Times New Roman"/>
          <w:color w:val="000000"/>
          <w:sz w:val="24"/>
          <w:szCs w:val="24"/>
        </w:rPr>
        <w:t>Partners that serve more than one State do not share client data between State HMIS Implementation</w:t>
      </w:r>
    </w:p>
    <w:p w:rsidR="009A2F06" w:rsidRDefault="009A2F06" w:rsidP="009A2F06">
      <w:pPr>
        <w:pStyle w:val="xmsolistparagraph"/>
        <w:ind w:left="720"/>
        <w:rPr>
          <w:rFonts w:eastAsia="Times New Roman"/>
          <w:color w:val="000000"/>
          <w:sz w:val="24"/>
          <w:szCs w:val="24"/>
        </w:rPr>
      </w:pPr>
    </w:p>
    <w:p w:rsidR="009A2F06" w:rsidRDefault="00156DAF" w:rsidP="009A2F06">
      <w:pPr>
        <w:pStyle w:val="xmsolistparagraph"/>
        <w:ind w:left="720"/>
        <w:rPr>
          <w:rFonts w:eastAsia="Times New Roman"/>
          <w:color w:val="000000"/>
          <w:sz w:val="24"/>
          <w:szCs w:val="24"/>
        </w:rPr>
      </w:pPr>
      <w:r>
        <w:rPr>
          <w:rFonts w:eastAsia="Times New Roman"/>
          <w:color w:val="000000"/>
          <w:sz w:val="24"/>
          <w:szCs w:val="24"/>
        </w:rPr>
        <w:t xml:space="preserve">Example – When statewide partners participate in local data sharing agreements, the client is still only seen within a specific local </w:t>
      </w:r>
      <w:proofErr w:type="spellStart"/>
      <w:r>
        <w:rPr>
          <w:rFonts w:eastAsia="Times New Roman"/>
          <w:color w:val="000000"/>
          <w:sz w:val="24"/>
          <w:szCs w:val="24"/>
        </w:rPr>
        <w:t>CoC</w:t>
      </w:r>
      <w:proofErr w:type="spellEnd"/>
    </w:p>
    <w:p w:rsidR="00156DAF" w:rsidRDefault="00156DAF" w:rsidP="009A2F06">
      <w:pPr>
        <w:pStyle w:val="xmsolistparagraph"/>
        <w:ind w:left="720"/>
        <w:rPr>
          <w:rFonts w:eastAsia="Times New Roman"/>
          <w:color w:val="000000"/>
          <w:sz w:val="24"/>
          <w:szCs w:val="24"/>
        </w:rPr>
      </w:pPr>
    </w:p>
    <w:p w:rsidR="00156DAF" w:rsidRDefault="00156DAF" w:rsidP="009A2F06">
      <w:pPr>
        <w:pStyle w:val="xmsolistparagraph"/>
        <w:ind w:left="720"/>
        <w:rPr>
          <w:rFonts w:eastAsia="Times New Roman"/>
          <w:color w:val="000000"/>
          <w:sz w:val="24"/>
          <w:szCs w:val="24"/>
        </w:rPr>
      </w:pPr>
      <w:r>
        <w:rPr>
          <w:rFonts w:eastAsia="Times New Roman"/>
          <w:color w:val="000000"/>
          <w:sz w:val="24"/>
          <w:szCs w:val="24"/>
        </w:rPr>
        <w:t xml:space="preserve">Concerns? </w:t>
      </w:r>
    </w:p>
    <w:p w:rsidR="00156DAF" w:rsidRDefault="00156DAF" w:rsidP="009A2F06">
      <w:pPr>
        <w:pStyle w:val="xmsolistparagraph"/>
        <w:ind w:left="720"/>
        <w:rPr>
          <w:rFonts w:eastAsia="Times New Roman"/>
          <w:color w:val="000000"/>
          <w:sz w:val="24"/>
          <w:szCs w:val="24"/>
        </w:rPr>
      </w:pPr>
      <w:r>
        <w:rPr>
          <w:rFonts w:eastAsia="Times New Roman"/>
          <w:color w:val="000000"/>
          <w:sz w:val="24"/>
          <w:szCs w:val="24"/>
        </w:rPr>
        <w:t>Helpful to be specific about which project/program is participating in data sharing; adjust the Release of Information to be specific – e.g.,</w:t>
      </w:r>
    </w:p>
    <w:p w:rsidR="009A2F06" w:rsidRDefault="00156DAF" w:rsidP="00156DAF">
      <w:pPr>
        <w:pStyle w:val="xmsolistparagraph"/>
        <w:numPr>
          <w:ilvl w:val="1"/>
          <w:numId w:val="2"/>
        </w:numPr>
        <w:rPr>
          <w:rFonts w:eastAsia="Times New Roman"/>
          <w:color w:val="000000"/>
          <w:sz w:val="24"/>
          <w:szCs w:val="24"/>
        </w:rPr>
      </w:pPr>
      <w:r>
        <w:rPr>
          <w:rFonts w:eastAsia="Times New Roman"/>
          <w:color w:val="000000"/>
          <w:sz w:val="24"/>
          <w:szCs w:val="24"/>
        </w:rPr>
        <w:t>Easter Seals – Supportive Services Veterans Families</w:t>
      </w:r>
    </w:p>
    <w:p w:rsidR="00156DAF" w:rsidRDefault="00156DAF" w:rsidP="009A2F06">
      <w:pPr>
        <w:pStyle w:val="xmsolistparagraph"/>
        <w:ind w:left="720"/>
        <w:rPr>
          <w:rFonts w:eastAsia="Times New Roman"/>
          <w:color w:val="000000"/>
          <w:sz w:val="24"/>
          <w:szCs w:val="24"/>
        </w:rPr>
      </w:pPr>
    </w:p>
    <w:p w:rsidR="00156DAF" w:rsidRDefault="00FC7FB2" w:rsidP="009A2F06">
      <w:pPr>
        <w:pStyle w:val="xmsolistparagraph"/>
        <w:ind w:left="720"/>
        <w:rPr>
          <w:rFonts w:eastAsia="Times New Roman"/>
          <w:color w:val="000000"/>
          <w:sz w:val="24"/>
          <w:szCs w:val="24"/>
        </w:rPr>
      </w:pPr>
      <w:r>
        <w:rPr>
          <w:rFonts w:eastAsia="Times New Roman"/>
          <w:color w:val="000000"/>
          <w:sz w:val="24"/>
          <w:szCs w:val="24"/>
        </w:rPr>
        <w:t>Should we have a statewide level policy around HMIS data sharing or keep decision-making around who/how at the local level?</w:t>
      </w:r>
    </w:p>
    <w:p w:rsidR="00FC7FB2" w:rsidRDefault="0093001B" w:rsidP="00FC7FB2">
      <w:pPr>
        <w:pStyle w:val="xmsolistparagraph"/>
        <w:numPr>
          <w:ilvl w:val="1"/>
          <w:numId w:val="2"/>
        </w:numPr>
        <w:rPr>
          <w:rFonts w:eastAsia="Times New Roman"/>
          <w:color w:val="000000"/>
          <w:sz w:val="24"/>
          <w:szCs w:val="24"/>
        </w:rPr>
      </w:pPr>
      <w:r>
        <w:rPr>
          <w:rFonts w:eastAsia="Times New Roman"/>
          <w:color w:val="000000"/>
          <w:sz w:val="24"/>
          <w:szCs w:val="24"/>
        </w:rPr>
        <w:t>There was general agreement that this should stay at the local CE Partnership level and that Providers that use HMIS are encouraged to sign onto the local CE Partnership agreement and engage in CE at the local level as a first step</w:t>
      </w:r>
    </w:p>
    <w:p w:rsidR="0093001B" w:rsidRDefault="0093001B" w:rsidP="00FC7FB2">
      <w:pPr>
        <w:pStyle w:val="xmsolistparagraph"/>
        <w:numPr>
          <w:ilvl w:val="1"/>
          <w:numId w:val="2"/>
        </w:numPr>
        <w:rPr>
          <w:rFonts w:eastAsia="Times New Roman"/>
          <w:color w:val="000000"/>
          <w:sz w:val="24"/>
          <w:szCs w:val="24"/>
        </w:rPr>
      </w:pPr>
      <w:r>
        <w:rPr>
          <w:rFonts w:eastAsia="Times New Roman"/>
          <w:color w:val="000000"/>
          <w:sz w:val="24"/>
          <w:szCs w:val="24"/>
        </w:rPr>
        <w:t>Local decisions should be made by the Local CE Partnership</w:t>
      </w:r>
    </w:p>
    <w:p w:rsidR="00FC7FB2" w:rsidRDefault="00FC7FB2" w:rsidP="009A2F06">
      <w:pPr>
        <w:pStyle w:val="xmsolistparagraph"/>
        <w:ind w:left="720"/>
        <w:rPr>
          <w:rFonts w:eastAsia="Times New Roman"/>
          <w:color w:val="000000"/>
          <w:sz w:val="24"/>
          <w:szCs w:val="24"/>
        </w:rPr>
      </w:pPr>
    </w:p>
    <w:p w:rsidR="00FC7FB2" w:rsidRDefault="00FC7FB2" w:rsidP="009A2F06">
      <w:pPr>
        <w:pStyle w:val="xmsolistparagraph"/>
        <w:ind w:left="720"/>
        <w:rPr>
          <w:rFonts w:eastAsia="Times New Roman"/>
          <w:color w:val="000000"/>
          <w:sz w:val="24"/>
          <w:szCs w:val="24"/>
        </w:rPr>
      </w:pPr>
      <w:r>
        <w:rPr>
          <w:rFonts w:eastAsia="Times New Roman"/>
          <w:color w:val="000000"/>
          <w:sz w:val="24"/>
          <w:szCs w:val="24"/>
        </w:rPr>
        <w:t>Can we just share the Veteran’s information?</w:t>
      </w:r>
    </w:p>
    <w:p w:rsidR="0093001B" w:rsidRDefault="0093001B" w:rsidP="0093001B">
      <w:pPr>
        <w:pStyle w:val="xmsolistparagraph"/>
        <w:numPr>
          <w:ilvl w:val="1"/>
          <w:numId w:val="2"/>
        </w:numPr>
        <w:rPr>
          <w:rFonts w:eastAsia="Times New Roman"/>
          <w:color w:val="000000"/>
          <w:sz w:val="24"/>
          <w:szCs w:val="24"/>
        </w:rPr>
      </w:pPr>
      <w:r>
        <w:rPr>
          <w:rFonts w:eastAsia="Times New Roman"/>
          <w:color w:val="000000"/>
          <w:sz w:val="24"/>
          <w:szCs w:val="24"/>
        </w:rPr>
        <w:t>This is more complicated than it seems.  It would require a statewide data sharing agreement – could we do statewide sharing with just Veteran Providers.</w:t>
      </w:r>
    </w:p>
    <w:p w:rsidR="0093001B" w:rsidRDefault="0093001B" w:rsidP="0093001B">
      <w:pPr>
        <w:pStyle w:val="xmsolistparagraph"/>
        <w:rPr>
          <w:rFonts w:eastAsia="Times New Roman"/>
          <w:color w:val="000000"/>
          <w:sz w:val="24"/>
          <w:szCs w:val="24"/>
        </w:rPr>
      </w:pPr>
    </w:p>
    <w:p w:rsidR="00FC7FB2" w:rsidRDefault="0093001B" w:rsidP="0093001B">
      <w:pPr>
        <w:pStyle w:val="xmsolistparagraph"/>
        <w:ind w:firstLine="360"/>
        <w:rPr>
          <w:rFonts w:eastAsia="Times New Roman"/>
          <w:color w:val="000000"/>
          <w:sz w:val="24"/>
          <w:szCs w:val="24"/>
        </w:rPr>
      </w:pPr>
      <w:r w:rsidRPr="0093001B">
        <w:rPr>
          <w:rFonts w:eastAsia="Times New Roman"/>
          <w:color w:val="000000"/>
          <w:sz w:val="24"/>
          <w:szCs w:val="24"/>
          <w:highlight w:val="green"/>
        </w:rPr>
        <w:lastRenderedPageBreak/>
        <w:t>Action:</w:t>
      </w:r>
      <w:r>
        <w:rPr>
          <w:rFonts w:eastAsia="Times New Roman"/>
          <w:color w:val="000000"/>
          <w:sz w:val="24"/>
          <w:szCs w:val="24"/>
        </w:rPr>
        <w:t xml:space="preserve"> ICA to look into data sharing options between Veteran partners</w:t>
      </w:r>
    </w:p>
    <w:p w:rsidR="0093001B" w:rsidRDefault="0093001B" w:rsidP="0093001B">
      <w:pPr>
        <w:pStyle w:val="xmsolistparagraph"/>
        <w:ind w:firstLine="360"/>
        <w:rPr>
          <w:rFonts w:eastAsia="Times New Roman"/>
          <w:color w:val="000000"/>
          <w:sz w:val="24"/>
          <w:szCs w:val="24"/>
        </w:rPr>
      </w:pPr>
    </w:p>
    <w:p w:rsidR="009A2F06" w:rsidRDefault="009A2F06" w:rsidP="0093001B">
      <w:pPr>
        <w:pStyle w:val="xmsolistparagraph"/>
        <w:rPr>
          <w:rFonts w:eastAsia="Times New Roman"/>
          <w:color w:val="000000"/>
          <w:sz w:val="24"/>
          <w:szCs w:val="24"/>
        </w:rPr>
      </w:pPr>
    </w:p>
    <w:p w:rsidR="0093001B" w:rsidRPr="00C17D68" w:rsidRDefault="0093001B" w:rsidP="0093001B">
      <w:pPr>
        <w:pStyle w:val="xmsolistparagraph"/>
        <w:numPr>
          <w:ilvl w:val="0"/>
          <w:numId w:val="3"/>
        </w:numPr>
        <w:rPr>
          <w:rFonts w:eastAsia="Times New Roman"/>
          <w:b/>
          <w:color w:val="000000"/>
          <w:sz w:val="24"/>
          <w:szCs w:val="24"/>
        </w:rPr>
      </w:pPr>
      <w:r w:rsidRPr="00C17D68">
        <w:rPr>
          <w:rFonts w:eastAsia="Times New Roman"/>
          <w:b/>
          <w:color w:val="000000"/>
          <w:sz w:val="24"/>
          <w:szCs w:val="24"/>
        </w:rPr>
        <w:t xml:space="preserve">Chittenden and </w:t>
      </w:r>
      <w:proofErr w:type="spellStart"/>
      <w:r w:rsidRPr="00C17D68">
        <w:rPr>
          <w:rStyle w:val="xspelle"/>
          <w:rFonts w:eastAsia="Times New Roman"/>
          <w:b/>
          <w:color w:val="000000"/>
          <w:sz w:val="24"/>
          <w:szCs w:val="24"/>
        </w:rPr>
        <w:t>BoS</w:t>
      </w:r>
      <w:proofErr w:type="spellEnd"/>
      <w:r w:rsidRPr="00C17D68">
        <w:rPr>
          <w:rFonts w:eastAsia="Times New Roman"/>
          <w:b/>
          <w:color w:val="000000"/>
          <w:sz w:val="24"/>
          <w:szCs w:val="24"/>
        </w:rPr>
        <w:t xml:space="preserve"> – Client transfer/referral policy – Guest, Chris B from Chittenden Homeless Alliance</w:t>
      </w:r>
    </w:p>
    <w:p w:rsidR="0093001B" w:rsidRDefault="0093001B" w:rsidP="0093001B">
      <w:pPr>
        <w:pStyle w:val="xmsolistparagraph"/>
        <w:rPr>
          <w:rFonts w:eastAsia="Times New Roman"/>
          <w:color w:val="000000"/>
          <w:sz w:val="24"/>
          <w:szCs w:val="24"/>
        </w:rPr>
      </w:pPr>
    </w:p>
    <w:p w:rsidR="0093001B" w:rsidRDefault="0093001B" w:rsidP="0093001B">
      <w:pPr>
        <w:pStyle w:val="xmsolistparagraph"/>
        <w:rPr>
          <w:rFonts w:eastAsia="Times New Roman"/>
          <w:color w:val="000000"/>
          <w:sz w:val="24"/>
          <w:szCs w:val="24"/>
        </w:rPr>
      </w:pPr>
      <w:r>
        <w:rPr>
          <w:rFonts w:eastAsia="Times New Roman"/>
          <w:color w:val="000000"/>
          <w:sz w:val="24"/>
          <w:szCs w:val="24"/>
        </w:rPr>
        <w:t>Chris B from Chittenden Homeless Alliance</w:t>
      </w:r>
      <w:r w:rsidR="00202FAC">
        <w:rPr>
          <w:rFonts w:eastAsia="Times New Roman"/>
          <w:color w:val="000000"/>
          <w:sz w:val="24"/>
          <w:szCs w:val="24"/>
        </w:rPr>
        <w:t xml:space="preserve"> (CHA)</w:t>
      </w:r>
      <w:r>
        <w:rPr>
          <w:rFonts w:eastAsia="Times New Roman"/>
          <w:color w:val="000000"/>
          <w:sz w:val="24"/>
          <w:szCs w:val="24"/>
        </w:rPr>
        <w:t xml:space="preserve"> – CE System Administrator</w:t>
      </w:r>
    </w:p>
    <w:p w:rsidR="0093001B" w:rsidRDefault="0093001B" w:rsidP="0093001B">
      <w:pPr>
        <w:pStyle w:val="xmsolistparagraph"/>
        <w:rPr>
          <w:rFonts w:eastAsia="Times New Roman"/>
          <w:color w:val="000000"/>
          <w:sz w:val="24"/>
          <w:szCs w:val="24"/>
        </w:rPr>
      </w:pPr>
    </w:p>
    <w:p w:rsidR="0093001B" w:rsidRDefault="00DC3321" w:rsidP="0093001B">
      <w:pPr>
        <w:pStyle w:val="xmsolistparagraph"/>
        <w:rPr>
          <w:rFonts w:eastAsia="Times New Roman"/>
          <w:color w:val="000000"/>
          <w:sz w:val="24"/>
          <w:szCs w:val="24"/>
        </w:rPr>
      </w:pPr>
      <w:r>
        <w:rPr>
          <w:rFonts w:eastAsia="Times New Roman"/>
          <w:color w:val="000000"/>
          <w:sz w:val="24"/>
          <w:szCs w:val="24"/>
        </w:rPr>
        <w:t xml:space="preserve">The goal of this conversation is to identify current practices on referrals between Chittenden </w:t>
      </w:r>
      <w:proofErr w:type="spellStart"/>
      <w:r>
        <w:rPr>
          <w:rFonts w:eastAsia="Times New Roman"/>
          <w:color w:val="000000"/>
          <w:sz w:val="24"/>
          <w:szCs w:val="24"/>
        </w:rPr>
        <w:t>CoC</w:t>
      </w:r>
      <w:proofErr w:type="spellEnd"/>
      <w:r>
        <w:rPr>
          <w:rFonts w:eastAsia="Times New Roman"/>
          <w:color w:val="000000"/>
          <w:sz w:val="24"/>
          <w:szCs w:val="24"/>
        </w:rPr>
        <w:t xml:space="preserve"> and </w:t>
      </w:r>
      <w:proofErr w:type="spellStart"/>
      <w:r>
        <w:rPr>
          <w:rFonts w:eastAsia="Times New Roman"/>
          <w:color w:val="000000"/>
          <w:sz w:val="24"/>
          <w:szCs w:val="24"/>
        </w:rPr>
        <w:t>BoS</w:t>
      </w:r>
      <w:proofErr w:type="spellEnd"/>
      <w:r>
        <w:rPr>
          <w:rFonts w:eastAsia="Times New Roman"/>
          <w:color w:val="000000"/>
          <w:sz w:val="24"/>
          <w:szCs w:val="24"/>
        </w:rPr>
        <w:t xml:space="preserve"> local </w:t>
      </w:r>
      <w:proofErr w:type="spellStart"/>
      <w:r>
        <w:rPr>
          <w:rFonts w:eastAsia="Times New Roman"/>
          <w:color w:val="000000"/>
          <w:sz w:val="24"/>
          <w:szCs w:val="24"/>
        </w:rPr>
        <w:t>CoCs</w:t>
      </w:r>
      <w:proofErr w:type="spellEnd"/>
      <w:r>
        <w:rPr>
          <w:rFonts w:eastAsia="Times New Roman"/>
          <w:color w:val="000000"/>
          <w:sz w:val="24"/>
          <w:szCs w:val="24"/>
        </w:rPr>
        <w:t xml:space="preserve">, and ultimately </w:t>
      </w:r>
      <w:r w:rsidR="00202FAC">
        <w:rPr>
          <w:rFonts w:eastAsia="Times New Roman"/>
          <w:color w:val="000000"/>
          <w:sz w:val="24"/>
          <w:szCs w:val="24"/>
        </w:rPr>
        <w:t>identify a standard process for making referrals.</w:t>
      </w:r>
    </w:p>
    <w:p w:rsidR="00DC3321" w:rsidRDefault="00DC3321" w:rsidP="0093001B">
      <w:pPr>
        <w:pStyle w:val="xmsolistparagraph"/>
        <w:rPr>
          <w:rFonts w:eastAsia="Times New Roman"/>
          <w:color w:val="000000"/>
          <w:sz w:val="24"/>
          <w:szCs w:val="24"/>
        </w:rPr>
      </w:pPr>
    </w:p>
    <w:p w:rsidR="00DC3321" w:rsidRDefault="00DC3321" w:rsidP="0093001B">
      <w:pPr>
        <w:pStyle w:val="xmsolistparagraph"/>
        <w:rPr>
          <w:rFonts w:eastAsia="Times New Roman"/>
          <w:color w:val="000000"/>
          <w:sz w:val="24"/>
          <w:szCs w:val="24"/>
        </w:rPr>
      </w:pPr>
      <w:r>
        <w:rPr>
          <w:rFonts w:eastAsia="Times New Roman"/>
          <w:color w:val="000000"/>
          <w:sz w:val="24"/>
          <w:szCs w:val="24"/>
        </w:rPr>
        <w:t>Chris described the CHA CE process which includes multiple Assessment HUBS – some population specific.  There is a referral process also in place</w:t>
      </w:r>
      <w:r w:rsidR="00202FAC">
        <w:rPr>
          <w:rFonts w:eastAsia="Times New Roman"/>
          <w:color w:val="000000"/>
          <w:sz w:val="24"/>
          <w:szCs w:val="24"/>
        </w:rPr>
        <w:t xml:space="preserve"> that is similar to the VCEH CE referral partner role.</w:t>
      </w:r>
    </w:p>
    <w:p w:rsidR="00DC3321" w:rsidRDefault="00DC3321" w:rsidP="0093001B">
      <w:pPr>
        <w:pStyle w:val="xmsolistparagraph"/>
        <w:rPr>
          <w:rFonts w:eastAsia="Times New Roman"/>
          <w:color w:val="000000"/>
          <w:sz w:val="24"/>
          <w:szCs w:val="24"/>
        </w:rPr>
      </w:pPr>
    </w:p>
    <w:p w:rsidR="00DC3321" w:rsidRDefault="00DC3321" w:rsidP="0093001B">
      <w:pPr>
        <w:pStyle w:val="xmsolistparagraph"/>
        <w:rPr>
          <w:rFonts w:eastAsia="Times New Roman"/>
          <w:color w:val="000000"/>
          <w:sz w:val="24"/>
          <w:szCs w:val="24"/>
        </w:rPr>
      </w:pPr>
      <w:r>
        <w:rPr>
          <w:rFonts w:eastAsia="Times New Roman"/>
          <w:color w:val="000000"/>
          <w:sz w:val="24"/>
          <w:szCs w:val="24"/>
        </w:rPr>
        <w:t>Most simple instance</w:t>
      </w:r>
      <w:r w:rsidR="00202FAC">
        <w:rPr>
          <w:rFonts w:eastAsia="Times New Roman"/>
          <w:color w:val="000000"/>
          <w:sz w:val="24"/>
          <w:szCs w:val="24"/>
        </w:rPr>
        <w:t xml:space="preserve"> of referral between CHA and VCEH local </w:t>
      </w:r>
      <w:proofErr w:type="spellStart"/>
      <w:r w:rsidR="00202FAC">
        <w:rPr>
          <w:rFonts w:eastAsia="Times New Roman"/>
          <w:color w:val="000000"/>
          <w:sz w:val="24"/>
          <w:szCs w:val="24"/>
        </w:rPr>
        <w:t>CoC</w:t>
      </w:r>
      <w:proofErr w:type="spellEnd"/>
      <w:r>
        <w:rPr>
          <w:rFonts w:eastAsia="Times New Roman"/>
          <w:color w:val="000000"/>
          <w:sz w:val="24"/>
          <w:szCs w:val="24"/>
        </w:rPr>
        <w:t xml:space="preserve"> –Refer a client to COTS or CVOEO for a CE assessment and to get connected to a housing navigator.</w:t>
      </w:r>
      <w:r w:rsidR="00202FAC">
        <w:rPr>
          <w:rFonts w:eastAsia="Times New Roman"/>
          <w:color w:val="000000"/>
          <w:sz w:val="24"/>
          <w:szCs w:val="24"/>
        </w:rPr>
        <w:t xml:space="preserve">  CHA would refer a client to a local lead agency in a </w:t>
      </w:r>
      <w:proofErr w:type="spellStart"/>
      <w:r w:rsidR="00202FAC">
        <w:rPr>
          <w:rFonts w:eastAsia="Times New Roman"/>
          <w:color w:val="000000"/>
          <w:sz w:val="24"/>
          <w:szCs w:val="24"/>
        </w:rPr>
        <w:t>BoS</w:t>
      </w:r>
      <w:proofErr w:type="spellEnd"/>
      <w:r w:rsidR="00202FAC">
        <w:rPr>
          <w:rFonts w:eastAsia="Times New Roman"/>
          <w:color w:val="000000"/>
          <w:sz w:val="24"/>
          <w:szCs w:val="24"/>
        </w:rPr>
        <w:t xml:space="preserve"> </w:t>
      </w:r>
      <w:proofErr w:type="spellStart"/>
      <w:r w:rsidR="00202FAC">
        <w:rPr>
          <w:rFonts w:eastAsia="Times New Roman"/>
          <w:color w:val="000000"/>
          <w:sz w:val="24"/>
          <w:szCs w:val="24"/>
        </w:rPr>
        <w:t>CoC</w:t>
      </w:r>
      <w:proofErr w:type="spellEnd"/>
      <w:r w:rsidR="00202FAC">
        <w:rPr>
          <w:rFonts w:eastAsia="Times New Roman"/>
          <w:color w:val="000000"/>
          <w:sz w:val="24"/>
          <w:szCs w:val="24"/>
        </w:rPr>
        <w:t>.</w:t>
      </w:r>
    </w:p>
    <w:p w:rsidR="00DC3321" w:rsidRDefault="00DC3321" w:rsidP="0093001B">
      <w:pPr>
        <w:pStyle w:val="xmsolistparagraph"/>
        <w:rPr>
          <w:rFonts w:eastAsia="Times New Roman"/>
          <w:color w:val="000000"/>
          <w:sz w:val="24"/>
          <w:szCs w:val="24"/>
        </w:rPr>
      </w:pPr>
    </w:p>
    <w:p w:rsidR="00DC3321" w:rsidRDefault="00DC3321" w:rsidP="0093001B">
      <w:pPr>
        <w:pStyle w:val="xmsolistparagraph"/>
        <w:rPr>
          <w:rFonts w:eastAsia="Times New Roman"/>
          <w:color w:val="000000"/>
          <w:sz w:val="24"/>
          <w:szCs w:val="24"/>
        </w:rPr>
      </w:pPr>
      <w:r>
        <w:rPr>
          <w:rFonts w:eastAsia="Times New Roman"/>
          <w:color w:val="000000"/>
          <w:sz w:val="24"/>
          <w:szCs w:val="24"/>
        </w:rPr>
        <w:t>What if a client is staying at a shelter outside of Chittenden County but is looking to relocate</w:t>
      </w:r>
      <w:r w:rsidR="003801D1">
        <w:rPr>
          <w:rFonts w:eastAsia="Times New Roman"/>
          <w:color w:val="000000"/>
          <w:sz w:val="24"/>
          <w:szCs w:val="24"/>
        </w:rPr>
        <w:t xml:space="preserve"> to Burlington</w:t>
      </w:r>
      <w:r>
        <w:rPr>
          <w:rFonts w:eastAsia="Times New Roman"/>
          <w:color w:val="000000"/>
          <w:sz w:val="24"/>
          <w:szCs w:val="24"/>
        </w:rPr>
        <w:t>?</w:t>
      </w:r>
      <w:r w:rsidR="00D44BAB">
        <w:rPr>
          <w:rFonts w:eastAsia="Times New Roman"/>
          <w:color w:val="000000"/>
          <w:sz w:val="24"/>
          <w:szCs w:val="24"/>
        </w:rPr>
        <w:t xml:space="preserve">  Or vice versa?</w:t>
      </w:r>
      <w:r>
        <w:rPr>
          <w:rFonts w:eastAsia="Times New Roman"/>
          <w:color w:val="000000"/>
          <w:sz w:val="24"/>
          <w:szCs w:val="24"/>
        </w:rPr>
        <w:t xml:space="preserve">  Can that client be on the Chittenden Master List?</w:t>
      </w:r>
      <w:r w:rsidR="006D5F15">
        <w:rPr>
          <w:rFonts w:eastAsia="Times New Roman"/>
          <w:color w:val="000000"/>
          <w:sz w:val="24"/>
          <w:szCs w:val="24"/>
        </w:rPr>
        <w:t xml:space="preserve">  What about a client who is working in one county and living in another?  </w:t>
      </w:r>
    </w:p>
    <w:p w:rsidR="006D5F15" w:rsidRDefault="006D5F15" w:rsidP="0093001B">
      <w:pPr>
        <w:pStyle w:val="xmsolistparagraph"/>
        <w:rPr>
          <w:rFonts w:eastAsia="Times New Roman"/>
          <w:color w:val="000000"/>
          <w:sz w:val="24"/>
          <w:szCs w:val="24"/>
        </w:rPr>
      </w:pPr>
    </w:p>
    <w:p w:rsidR="006D5F15" w:rsidRDefault="006D5F15" w:rsidP="0093001B">
      <w:pPr>
        <w:pStyle w:val="xmsolistparagraph"/>
        <w:rPr>
          <w:rFonts w:eastAsia="Times New Roman"/>
          <w:color w:val="000000"/>
          <w:sz w:val="24"/>
          <w:szCs w:val="24"/>
        </w:rPr>
      </w:pPr>
      <w:r>
        <w:rPr>
          <w:rFonts w:eastAsia="Times New Roman"/>
          <w:color w:val="000000"/>
          <w:sz w:val="24"/>
          <w:szCs w:val="24"/>
        </w:rPr>
        <w:t>What is happening with folks placed in GA motels – entering GA through one district, placed in a motel in another district – where are they being referred for a CE assessment/services?</w:t>
      </w:r>
    </w:p>
    <w:p w:rsidR="006D5F15" w:rsidRDefault="006D5F15" w:rsidP="0093001B">
      <w:pPr>
        <w:pStyle w:val="xmsolistparagraph"/>
        <w:rPr>
          <w:rFonts w:eastAsia="Times New Roman"/>
          <w:color w:val="000000"/>
          <w:sz w:val="24"/>
          <w:szCs w:val="24"/>
        </w:rPr>
      </w:pPr>
    </w:p>
    <w:p w:rsidR="00C17D68" w:rsidRDefault="00C17D68" w:rsidP="0093001B">
      <w:pPr>
        <w:pStyle w:val="xmsolistparagraph"/>
        <w:rPr>
          <w:rFonts w:eastAsia="Times New Roman"/>
          <w:color w:val="000000"/>
          <w:sz w:val="24"/>
          <w:szCs w:val="24"/>
        </w:rPr>
      </w:pPr>
      <w:r>
        <w:rPr>
          <w:rFonts w:eastAsia="Times New Roman"/>
          <w:color w:val="000000"/>
          <w:sz w:val="24"/>
          <w:szCs w:val="24"/>
        </w:rPr>
        <w:t xml:space="preserve">How do we support clients who are moving between </w:t>
      </w:r>
      <w:proofErr w:type="spellStart"/>
      <w:r>
        <w:rPr>
          <w:rFonts w:eastAsia="Times New Roman"/>
          <w:color w:val="000000"/>
          <w:sz w:val="24"/>
          <w:szCs w:val="24"/>
        </w:rPr>
        <w:t>CoCs</w:t>
      </w:r>
      <w:proofErr w:type="spellEnd"/>
      <w:r>
        <w:rPr>
          <w:rFonts w:eastAsia="Times New Roman"/>
          <w:color w:val="000000"/>
          <w:sz w:val="24"/>
          <w:szCs w:val="24"/>
        </w:rPr>
        <w:t>?  There was agreement that providing some general guidance on this would be helpful.</w:t>
      </w:r>
    </w:p>
    <w:p w:rsidR="00C17D68" w:rsidRDefault="00C17D68" w:rsidP="0093001B">
      <w:pPr>
        <w:pStyle w:val="xmsolistparagraph"/>
        <w:rPr>
          <w:rFonts w:eastAsia="Times New Roman"/>
          <w:color w:val="000000"/>
          <w:sz w:val="24"/>
          <w:szCs w:val="24"/>
        </w:rPr>
      </w:pPr>
    </w:p>
    <w:p w:rsidR="00C17D68" w:rsidRDefault="00C17D68" w:rsidP="0093001B">
      <w:pPr>
        <w:pStyle w:val="xmsolistparagraph"/>
        <w:rPr>
          <w:rFonts w:eastAsia="Times New Roman"/>
          <w:color w:val="000000"/>
          <w:sz w:val="24"/>
          <w:szCs w:val="24"/>
        </w:rPr>
      </w:pPr>
      <w:r>
        <w:rPr>
          <w:rFonts w:eastAsia="Times New Roman"/>
          <w:color w:val="000000"/>
          <w:sz w:val="24"/>
          <w:szCs w:val="24"/>
        </w:rPr>
        <w:t>How should the Veterans Committee be addressing prioritization with two different housing assessments?</w:t>
      </w:r>
    </w:p>
    <w:p w:rsidR="00DC3321" w:rsidRDefault="00DC3321" w:rsidP="0093001B">
      <w:pPr>
        <w:pStyle w:val="xmsolistparagraph"/>
        <w:rPr>
          <w:rFonts w:eastAsia="Times New Roman"/>
          <w:color w:val="000000"/>
          <w:sz w:val="24"/>
          <w:szCs w:val="24"/>
        </w:rPr>
      </w:pPr>
    </w:p>
    <w:p w:rsidR="00C17D68" w:rsidRDefault="00C17D68" w:rsidP="0093001B">
      <w:pPr>
        <w:pStyle w:val="xmsolistparagraph"/>
        <w:rPr>
          <w:rFonts w:eastAsia="Times New Roman"/>
          <w:color w:val="000000"/>
          <w:sz w:val="24"/>
          <w:szCs w:val="24"/>
        </w:rPr>
      </w:pPr>
      <w:r w:rsidRPr="00C17D68">
        <w:rPr>
          <w:rFonts w:eastAsia="Times New Roman"/>
          <w:color w:val="000000"/>
          <w:sz w:val="24"/>
          <w:szCs w:val="24"/>
          <w:highlight w:val="green"/>
        </w:rPr>
        <w:t>Action</w:t>
      </w:r>
      <w:r>
        <w:rPr>
          <w:rFonts w:eastAsia="Times New Roman"/>
          <w:color w:val="000000"/>
          <w:sz w:val="24"/>
          <w:szCs w:val="24"/>
        </w:rPr>
        <w:t>:  Sarah and Chris will discuss with the Chittenden Homeless Alliance CE Committee, and then it will come back to the VCEH CE Committee for more discussion/planning.</w:t>
      </w:r>
    </w:p>
    <w:p w:rsidR="00C17D68" w:rsidRDefault="00C17D68" w:rsidP="0093001B">
      <w:pPr>
        <w:pStyle w:val="xmsolistparagraph"/>
        <w:rPr>
          <w:rFonts w:eastAsia="Times New Roman"/>
          <w:color w:val="000000"/>
          <w:sz w:val="24"/>
          <w:szCs w:val="24"/>
        </w:rPr>
      </w:pPr>
    </w:p>
    <w:p w:rsidR="00FC31C9" w:rsidRPr="00C17D68" w:rsidRDefault="00FC31C9" w:rsidP="00FC31C9">
      <w:pPr>
        <w:pStyle w:val="xmsolistparagraph"/>
        <w:numPr>
          <w:ilvl w:val="0"/>
          <w:numId w:val="3"/>
        </w:numPr>
        <w:spacing w:before="100" w:beforeAutospacing="1" w:after="100" w:afterAutospacing="1"/>
        <w:rPr>
          <w:rFonts w:eastAsia="Times New Roman"/>
          <w:b/>
          <w:color w:val="000000"/>
          <w:sz w:val="24"/>
          <w:szCs w:val="24"/>
        </w:rPr>
      </w:pPr>
      <w:r w:rsidRPr="00C17D68">
        <w:rPr>
          <w:rFonts w:eastAsia="Times New Roman"/>
          <w:b/>
          <w:color w:val="000000"/>
          <w:sz w:val="24"/>
          <w:szCs w:val="24"/>
        </w:rPr>
        <w:t>Youth</w:t>
      </w:r>
      <w:r w:rsidR="00AE56FA">
        <w:rPr>
          <w:rFonts w:eastAsia="Times New Roman"/>
          <w:b/>
          <w:color w:val="000000"/>
          <w:sz w:val="24"/>
          <w:szCs w:val="24"/>
        </w:rPr>
        <w:t xml:space="preserve">/Young Adult (YYA) </w:t>
      </w:r>
      <w:r w:rsidRPr="00C17D68">
        <w:rPr>
          <w:rFonts w:eastAsia="Times New Roman"/>
          <w:b/>
          <w:color w:val="000000"/>
          <w:sz w:val="24"/>
          <w:szCs w:val="24"/>
        </w:rPr>
        <w:t>and Coordinated Entry</w:t>
      </w:r>
    </w:p>
    <w:p w:rsidR="00AE56FA" w:rsidRDefault="00AE56FA" w:rsidP="00D71508">
      <w:pPr>
        <w:pStyle w:val="xmsolistparagraph"/>
        <w:rPr>
          <w:color w:val="000000"/>
          <w:sz w:val="24"/>
          <w:szCs w:val="24"/>
        </w:rPr>
      </w:pPr>
      <w:r>
        <w:rPr>
          <w:color w:val="000000"/>
          <w:sz w:val="24"/>
          <w:szCs w:val="24"/>
        </w:rPr>
        <w:t>YHPPC CE Subcommittee started in March 2017.  This group helped the Chittenden Homeless Alliance consider it’s CE assessment process and ultimately adopt the TAY-VI-SPDAT.  This group also helped informed the VCEH Housing Assessment – and helped inform the short, medium and long-term matching.</w:t>
      </w:r>
    </w:p>
    <w:p w:rsidR="00AE56FA" w:rsidRDefault="00AE56FA" w:rsidP="00D71508">
      <w:pPr>
        <w:pStyle w:val="xmsolistparagraph"/>
        <w:rPr>
          <w:color w:val="000000"/>
          <w:sz w:val="24"/>
          <w:szCs w:val="24"/>
        </w:rPr>
      </w:pPr>
    </w:p>
    <w:p w:rsidR="00AE56FA" w:rsidRDefault="00AE56FA" w:rsidP="00D71508">
      <w:pPr>
        <w:pStyle w:val="xmsolistparagraph"/>
        <w:rPr>
          <w:color w:val="000000"/>
          <w:sz w:val="24"/>
          <w:szCs w:val="24"/>
        </w:rPr>
      </w:pPr>
      <w:r>
        <w:rPr>
          <w:color w:val="000000"/>
          <w:sz w:val="24"/>
          <w:szCs w:val="24"/>
        </w:rPr>
        <w:t xml:space="preserve">Since then the YHPPC has looked at what is happening nationally with YYA and Coordinated Entry, and also looked at the </w:t>
      </w:r>
      <w:proofErr w:type="spellStart"/>
      <w:r>
        <w:rPr>
          <w:color w:val="000000"/>
          <w:sz w:val="24"/>
          <w:szCs w:val="24"/>
        </w:rPr>
        <w:t>BoS</w:t>
      </w:r>
      <w:proofErr w:type="spellEnd"/>
      <w:r>
        <w:rPr>
          <w:color w:val="000000"/>
          <w:sz w:val="24"/>
          <w:szCs w:val="24"/>
        </w:rPr>
        <w:t xml:space="preserve"> HMIS CE data for YYA.</w:t>
      </w:r>
    </w:p>
    <w:p w:rsidR="00AE56FA" w:rsidRDefault="00AE56FA" w:rsidP="00D71508">
      <w:pPr>
        <w:pStyle w:val="xmsolistparagraph"/>
        <w:rPr>
          <w:color w:val="000000"/>
          <w:sz w:val="24"/>
          <w:szCs w:val="24"/>
        </w:rPr>
      </w:pPr>
    </w:p>
    <w:p w:rsidR="00AE56FA" w:rsidRDefault="00AE56FA" w:rsidP="00D71508">
      <w:pPr>
        <w:pStyle w:val="xmsolistparagraph"/>
        <w:rPr>
          <w:color w:val="000000"/>
          <w:sz w:val="24"/>
          <w:szCs w:val="24"/>
        </w:rPr>
      </w:pPr>
      <w:r>
        <w:rPr>
          <w:color w:val="000000"/>
          <w:sz w:val="24"/>
          <w:szCs w:val="24"/>
        </w:rPr>
        <w:lastRenderedPageBreak/>
        <w:t>Want to suggest/recommend changes to the VCEH CE Process to better serve YYA – understand how those changes will impact the system/providers as a whole, understand the effectiveness of the VCEH CE process in matching YYA (and others) to the appropriate resource, and develop a prioritization and referral process for FSYB Transitional Living Projects (TLP) and YHDP projects.</w:t>
      </w:r>
    </w:p>
    <w:p w:rsidR="00AE56FA" w:rsidRDefault="00AE56FA" w:rsidP="00D71508">
      <w:pPr>
        <w:pStyle w:val="xmsolistparagraph"/>
        <w:rPr>
          <w:color w:val="000000"/>
          <w:sz w:val="24"/>
          <w:szCs w:val="24"/>
        </w:rPr>
      </w:pPr>
    </w:p>
    <w:p w:rsidR="00AE56FA" w:rsidRDefault="00FB686F" w:rsidP="00D71508">
      <w:pPr>
        <w:pStyle w:val="xmsolistparagraph"/>
        <w:rPr>
          <w:color w:val="000000"/>
          <w:sz w:val="24"/>
          <w:szCs w:val="24"/>
        </w:rPr>
      </w:pPr>
      <w:r>
        <w:rPr>
          <w:color w:val="000000"/>
          <w:sz w:val="24"/>
          <w:szCs w:val="24"/>
        </w:rPr>
        <w:t xml:space="preserve">There is also the opportunity to look at VCEH CE YYA data with other </w:t>
      </w:r>
      <w:proofErr w:type="spellStart"/>
      <w:r>
        <w:rPr>
          <w:color w:val="000000"/>
          <w:sz w:val="24"/>
          <w:szCs w:val="24"/>
        </w:rPr>
        <w:t>BoS</w:t>
      </w:r>
      <w:proofErr w:type="spellEnd"/>
      <w:r>
        <w:rPr>
          <w:color w:val="000000"/>
          <w:sz w:val="24"/>
          <w:szCs w:val="24"/>
        </w:rPr>
        <w:t xml:space="preserve"> YYA CE data through a Rural, Youth CE Community of Practice</w:t>
      </w:r>
      <w:r w:rsidR="00715421">
        <w:rPr>
          <w:color w:val="000000"/>
          <w:sz w:val="24"/>
          <w:szCs w:val="24"/>
        </w:rPr>
        <w:t>.</w:t>
      </w:r>
    </w:p>
    <w:p w:rsidR="00AE56FA" w:rsidRDefault="00AE56FA" w:rsidP="00D71508">
      <w:pPr>
        <w:pStyle w:val="xmsolistparagraph"/>
        <w:rPr>
          <w:color w:val="000000"/>
          <w:sz w:val="24"/>
          <w:szCs w:val="24"/>
        </w:rPr>
      </w:pPr>
    </w:p>
    <w:p w:rsidR="00C17D68" w:rsidRDefault="00C17D68" w:rsidP="00FC31C9">
      <w:pPr>
        <w:pStyle w:val="xmsolistparagraph"/>
        <w:ind w:left="720"/>
        <w:rPr>
          <w:color w:val="000000"/>
          <w:sz w:val="24"/>
          <w:szCs w:val="24"/>
        </w:rPr>
      </w:pPr>
    </w:p>
    <w:p w:rsidR="00C17D68" w:rsidRPr="00C17D68" w:rsidRDefault="00C17D68" w:rsidP="00C17D68">
      <w:pPr>
        <w:pStyle w:val="xmsolistparagraph"/>
        <w:numPr>
          <w:ilvl w:val="0"/>
          <w:numId w:val="2"/>
        </w:numPr>
        <w:rPr>
          <w:rFonts w:eastAsia="Times New Roman"/>
          <w:b/>
          <w:color w:val="000000"/>
          <w:sz w:val="24"/>
          <w:szCs w:val="24"/>
        </w:rPr>
      </w:pPr>
      <w:r w:rsidRPr="00C17D68">
        <w:rPr>
          <w:rFonts w:eastAsia="Times New Roman"/>
          <w:b/>
          <w:color w:val="000000"/>
          <w:sz w:val="24"/>
          <w:szCs w:val="24"/>
        </w:rPr>
        <w:t>CE Evaluation</w:t>
      </w:r>
    </w:p>
    <w:p w:rsidR="00C17D68" w:rsidRDefault="00C17D68" w:rsidP="00C17D68">
      <w:pPr>
        <w:pStyle w:val="xmsolistparagraph"/>
        <w:numPr>
          <w:ilvl w:val="1"/>
          <w:numId w:val="2"/>
        </w:numPr>
        <w:rPr>
          <w:rFonts w:eastAsia="Times New Roman"/>
          <w:color w:val="000000"/>
          <w:sz w:val="24"/>
          <w:szCs w:val="24"/>
        </w:rPr>
      </w:pPr>
      <w:r>
        <w:rPr>
          <w:rFonts w:eastAsia="Times New Roman"/>
          <w:color w:val="000000"/>
          <w:sz w:val="24"/>
          <w:szCs w:val="24"/>
        </w:rPr>
        <w:t>Consumer Feedback – Do agencies have feedback from consumers on what we should be asking?  How we should be getting feedback?</w:t>
      </w:r>
    </w:p>
    <w:p w:rsidR="00D44BAB" w:rsidRDefault="00D44BAB" w:rsidP="00D44BAB">
      <w:pPr>
        <w:pStyle w:val="xmsolistparagraph"/>
        <w:rPr>
          <w:rFonts w:eastAsia="Times New Roman"/>
          <w:color w:val="000000"/>
          <w:sz w:val="24"/>
          <w:szCs w:val="24"/>
        </w:rPr>
      </w:pPr>
    </w:p>
    <w:p w:rsidR="00D44BAB" w:rsidRDefault="00D44BAB" w:rsidP="00D44BAB">
      <w:pPr>
        <w:pStyle w:val="xmsolistparagraph"/>
        <w:rPr>
          <w:rFonts w:eastAsia="Times New Roman"/>
          <w:color w:val="000000"/>
          <w:sz w:val="24"/>
          <w:szCs w:val="24"/>
        </w:rPr>
      </w:pPr>
      <w:r>
        <w:rPr>
          <w:rFonts w:eastAsia="Times New Roman"/>
          <w:color w:val="000000"/>
          <w:sz w:val="24"/>
          <w:szCs w:val="24"/>
        </w:rPr>
        <w:t xml:space="preserve">Sarah shared the summary data.  There are still a few </w:t>
      </w:r>
      <w:proofErr w:type="spellStart"/>
      <w:r>
        <w:rPr>
          <w:rFonts w:eastAsia="Times New Roman"/>
          <w:color w:val="000000"/>
          <w:sz w:val="24"/>
          <w:szCs w:val="24"/>
        </w:rPr>
        <w:t>CoCs</w:t>
      </w:r>
      <w:proofErr w:type="spellEnd"/>
      <w:r>
        <w:rPr>
          <w:rFonts w:eastAsia="Times New Roman"/>
          <w:color w:val="000000"/>
          <w:sz w:val="24"/>
          <w:szCs w:val="24"/>
        </w:rPr>
        <w:t xml:space="preserve"> who have evaluation reports missing.  The evaluation reports themselves are good, but a little cumbersome to </w:t>
      </w:r>
      <w:r w:rsidR="00F53F40">
        <w:rPr>
          <w:rFonts w:eastAsia="Times New Roman"/>
          <w:color w:val="000000"/>
          <w:sz w:val="24"/>
          <w:szCs w:val="24"/>
        </w:rPr>
        <w:t>aggregate and it’s not clear what a statewide annual report will look like.  HMIS can run a statewide report, but it won’t include all non-HMIS households.</w:t>
      </w:r>
    </w:p>
    <w:p w:rsidR="00F53F40" w:rsidRDefault="00F53F40" w:rsidP="00D44BAB">
      <w:pPr>
        <w:pStyle w:val="xmsolistparagraph"/>
        <w:rPr>
          <w:rFonts w:eastAsia="Times New Roman"/>
          <w:color w:val="000000"/>
          <w:sz w:val="24"/>
          <w:szCs w:val="24"/>
        </w:rPr>
      </w:pPr>
    </w:p>
    <w:p w:rsidR="00D71508" w:rsidRDefault="00F53F40" w:rsidP="001840CE">
      <w:pPr>
        <w:pStyle w:val="xmsolistparagraph"/>
        <w:rPr>
          <w:rFonts w:eastAsia="Times New Roman"/>
          <w:color w:val="000000"/>
          <w:sz w:val="24"/>
          <w:szCs w:val="24"/>
        </w:rPr>
      </w:pPr>
      <w:r w:rsidRPr="005844E5">
        <w:rPr>
          <w:rFonts w:eastAsia="Times New Roman"/>
          <w:color w:val="000000"/>
          <w:sz w:val="24"/>
          <w:szCs w:val="24"/>
          <w:highlight w:val="yellow"/>
        </w:rPr>
        <w:t>Action</w:t>
      </w:r>
      <w:r w:rsidRPr="005844E5">
        <w:rPr>
          <w:rFonts w:eastAsia="Times New Roman"/>
          <w:color w:val="000000"/>
          <w:sz w:val="24"/>
          <w:szCs w:val="24"/>
        </w:rPr>
        <w:t xml:space="preserve">: Sarah will convene a workgroup to look more closely at the reports, identify and discuss themes and </w:t>
      </w:r>
      <w:r w:rsidR="005844E5" w:rsidRPr="005844E5">
        <w:rPr>
          <w:rFonts w:eastAsia="Times New Roman"/>
          <w:color w:val="000000"/>
          <w:sz w:val="24"/>
          <w:szCs w:val="24"/>
        </w:rPr>
        <w:t xml:space="preserve">support a statewide evaluation report.  </w:t>
      </w:r>
      <w:r w:rsidR="001840CE" w:rsidRPr="005844E5">
        <w:rPr>
          <w:rFonts w:eastAsia="Times New Roman"/>
          <w:color w:val="000000"/>
          <w:sz w:val="24"/>
          <w:szCs w:val="24"/>
        </w:rPr>
        <w:t xml:space="preserve">Ari, Doug, Renee, Sarah, Andrea </w:t>
      </w:r>
    </w:p>
    <w:p w:rsidR="005844E5" w:rsidRDefault="005844E5" w:rsidP="001840CE">
      <w:pPr>
        <w:pStyle w:val="xmsolistparagraph"/>
        <w:rPr>
          <w:rFonts w:eastAsia="Times New Roman"/>
          <w:color w:val="000000"/>
          <w:sz w:val="24"/>
          <w:szCs w:val="24"/>
        </w:rPr>
      </w:pPr>
    </w:p>
    <w:p w:rsidR="00D71508" w:rsidRDefault="006239B1" w:rsidP="001840CE">
      <w:pPr>
        <w:pStyle w:val="xmsolistparagraph"/>
        <w:rPr>
          <w:rFonts w:eastAsia="Times New Roman"/>
          <w:color w:val="000000"/>
          <w:sz w:val="24"/>
          <w:szCs w:val="24"/>
        </w:rPr>
      </w:pPr>
      <w:r>
        <w:rPr>
          <w:rFonts w:eastAsia="Times New Roman"/>
          <w:color w:val="000000"/>
          <w:sz w:val="24"/>
          <w:szCs w:val="24"/>
        </w:rPr>
        <w:t xml:space="preserve">At the </w:t>
      </w:r>
      <w:r w:rsidR="00D71508">
        <w:rPr>
          <w:rFonts w:eastAsia="Times New Roman"/>
          <w:color w:val="000000"/>
          <w:sz w:val="24"/>
          <w:szCs w:val="24"/>
        </w:rPr>
        <w:t xml:space="preserve">March Meeting </w:t>
      </w:r>
      <w:r>
        <w:rPr>
          <w:rFonts w:eastAsia="Times New Roman"/>
          <w:color w:val="000000"/>
          <w:sz w:val="24"/>
          <w:szCs w:val="24"/>
        </w:rPr>
        <w:t>we will</w:t>
      </w:r>
      <w:r w:rsidR="00D71508">
        <w:rPr>
          <w:rFonts w:eastAsia="Times New Roman"/>
          <w:color w:val="000000"/>
          <w:sz w:val="24"/>
          <w:szCs w:val="24"/>
        </w:rPr>
        <w:t xml:space="preserve"> </w:t>
      </w:r>
      <w:r>
        <w:rPr>
          <w:rFonts w:eastAsia="Times New Roman"/>
          <w:color w:val="000000"/>
          <w:sz w:val="24"/>
          <w:szCs w:val="24"/>
        </w:rPr>
        <w:t>d</w:t>
      </w:r>
      <w:r w:rsidR="00202FAC">
        <w:rPr>
          <w:rFonts w:eastAsia="Times New Roman"/>
          <w:color w:val="000000"/>
          <w:sz w:val="24"/>
          <w:szCs w:val="24"/>
        </w:rPr>
        <w:t>ebrief</w:t>
      </w:r>
      <w:r w:rsidR="00D71508">
        <w:rPr>
          <w:rFonts w:eastAsia="Times New Roman"/>
          <w:color w:val="000000"/>
          <w:sz w:val="24"/>
          <w:szCs w:val="24"/>
        </w:rPr>
        <w:t xml:space="preserve"> and </w:t>
      </w:r>
      <w:r>
        <w:rPr>
          <w:rFonts w:eastAsia="Times New Roman"/>
          <w:color w:val="000000"/>
          <w:sz w:val="24"/>
          <w:szCs w:val="24"/>
        </w:rPr>
        <w:t>r</w:t>
      </w:r>
      <w:r w:rsidR="00D71508">
        <w:rPr>
          <w:rFonts w:eastAsia="Times New Roman"/>
          <w:color w:val="000000"/>
          <w:sz w:val="24"/>
          <w:szCs w:val="24"/>
        </w:rPr>
        <w:t xml:space="preserve">eview </w:t>
      </w:r>
      <w:r>
        <w:rPr>
          <w:rFonts w:eastAsia="Times New Roman"/>
          <w:color w:val="000000"/>
          <w:sz w:val="24"/>
          <w:szCs w:val="24"/>
        </w:rPr>
        <w:t>r</w:t>
      </w:r>
      <w:r w:rsidR="00D71508">
        <w:rPr>
          <w:rFonts w:eastAsia="Times New Roman"/>
          <w:color w:val="000000"/>
          <w:sz w:val="24"/>
          <w:szCs w:val="24"/>
        </w:rPr>
        <w:t>eport</w:t>
      </w:r>
      <w:r w:rsidR="00F45E37">
        <w:rPr>
          <w:rFonts w:eastAsia="Times New Roman"/>
          <w:color w:val="000000"/>
          <w:sz w:val="24"/>
          <w:szCs w:val="24"/>
        </w:rPr>
        <w:t>.</w:t>
      </w:r>
    </w:p>
    <w:p w:rsidR="00C17D68" w:rsidRDefault="00C17D68" w:rsidP="00C17D68">
      <w:pPr>
        <w:pStyle w:val="xmsolistparagraph"/>
        <w:rPr>
          <w:color w:val="000000"/>
          <w:sz w:val="24"/>
          <w:szCs w:val="24"/>
        </w:rPr>
      </w:pPr>
    </w:p>
    <w:p w:rsidR="00FC31C9" w:rsidRDefault="00FC31C9" w:rsidP="00FC31C9">
      <w:pPr>
        <w:pStyle w:val="xmsonormal"/>
        <w:rPr>
          <w:color w:val="000000"/>
          <w:sz w:val="24"/>
          <w:szCs w:val="24"/>
        </w:rPr>
      </w:pPr>
      <w:r>
        <w:rPr>
          <w:color w:val="000000"/>
          <w:sz w:val="24"/>
          <w:szCs w:val="24"/>
        </w:rPr>
        <w:t>OLD BUSINESS</w:t>
      </w:r>
    </w:p>
    <w:p w:rsidR="00FC31C9" w:rsidRDefault="00FC31C9" w:rsidP="00FC31C9">
      <w:pPr>
        <w:pStyle w:val="xmsolistparagraph"/>
        <w:numPr>
          <w:ilvl w:val="0"/>
          <w:numId w:val="4"/>
        </w:numPr>
        <w:spacing w:before="100" w:beforeAutospacing="1" w:after="100" w:afterAutospacing="1"/>
        <w:rPr>
          <w:rFonts w:eastAsia="Times New Roman"/>
          <w:color w:val="000000"/>
          <w:sz w:val="24"/>
          <w:szCs w:val="24"/>
        </w:rPr>
      </w:pPr>
      <w:r>
        <w:rPr>
          <w:rFonts w:eastAsia="Times New Roman"/>
          <w:color w:val="000000"/>
          <w:sz w:val="24"/>
          <w:szCs w:val="24"/>
        </w:rPr>
        <w:t>Quality Master List</w:t>
      </w:r>
      <w:r w:rsidR="00F45E37">
        <w:rPr>
          <w:rFonts w:eastAsia="Times New Roman"/>
          <w:color w:val="000000"/>
          <w:sz w:val="24"/>
          <w:szCs w:val="24"/>
        </w:rPr>
        <w:t xml:space="preserve"> - Tabled</w:t>
      </w:r>
    </w:p>
    <w:p w:rsidR="00FC31C9" w:rsidRDefault="00FC31C9" w:rsidP="00FC31C9">
      <w:pPr>
        <w:pStyle w:val="xmsolistparagraph"/>
        <w:rPr>
          <w:color w:val="000000"/>
          <w:sz w:val="24"/>
          <w:szCs w:val="24"/>
        </w:rPr>
      </w:pPr>
      <w:r>
        <w:rPr>
          <w:color w:val="000000"/>
          <w:sz w:val="24"/>
          <w:szCs w:val="24"/>
        </w:rPr>
        <w:t> </w:t>
      </w:r>
    </w:p>
    <w:p w:rsidR="00FC31C9" w:rsidRDefault="00FC31C9" w:rsidP="00FC31C9">
      <w:pPr>
        <w:pStyle w:val="xmsonormal"/>
        <w:rPr>
          <w:color w:val="000000"/>
          <w:sz w:val="24"/>
          <w:szCs w:val="24"/>
        </w:rPr>
      </w:pPr>
      <w:r>
        <w:rPr>
          <w:color w:val="000000"/>
          <w:sz w:val="24"/>
          <w:szCs w:val="24"/>
        </w:rPr>
        <w:t>OTHER BUSINESS</w:t>
      </w:r>
      <w:bookmarkStart w:id="0" w:name="_GoBack"/>
      <w:bookmarkEnd w:id="0"/>
    </w:p>
    <w:p w:rsidR="00FC31C9" w:rsidRDefault="00FC31C9"/>
    <w:p w:rsidR="00727407" w:rsidRDefault="00727407" w:rsidP="00727407">
      <w:pPr>
        <w:pStyle w:val="xmsolistparagraph"/>
        <w:numPr>
          <w:ilvl w:val="0"/>
          <w:numId w:val="1"/>
        </w:numPr>
        <w:rPr>
          <w:rFonts w:eastAsia="Times New Roman"/>
          <w:sz w:val="24"/>
          <w:szCs w:val="24"/>
        </w:rPr>
      </w:pPr>
      <w:r w:rsidRPr="00C17D68">
        <w:rPr>
          <w:rFonts w:eastAsia="Times New Roman"/>
          <w:b/>
          <w:sz w:val="24"/>
          <w:szCs w:val="24"/>
        </w:rPr>
        <w:t>Meeting</w:t>
      </w:r>
      <w:r>
        <w:rPr>
          <w:rFonts w:eastAsia="Times New Roman"/>
          <w:b/>
          <w:sz w:val="24"/>
          <w:szCs w:val="24"/>
        </w:rPr>
        <w:t xml:space="preserve"> Schedule</w:t>
      </w:r>
      <w:r>
        <w:rPr>
          <w:rFonts w:eastAsia="Times New Roman"/>
          <w:sz w:val="24"/>
          <w:szCs w:val="24"/>
        </w:rPr>
        <w:t xml:space="preserve"> – March, May, July, September, November</w:t>
      </w:r>
    </w:p>
    <w:p w:rsidR="00F45E37" w:rsidRDefault="00F45E37" w:rsidP="00F45E37">
      <w:pPr>
        <w:pStyle w:val="xmsolistparagraph"/>
        <w:ind w:left="720"/>
        <w:rPr>
          <w:rFonts w:eastAsia="Times New Roman"/>
          <w:sz w:val="24"/>
          <w:szCs w:val="24"/>
        </w:rPr>
      </w:pPr>
      <w:r w:rsidRPr="00F45E37">
        <w:rPr>
          <w:rFonts w:eastAsia="Times New Roman"/>
          <w:sz w:val="24"/>
          <w:szCs w:val="24"/>
          <w:highlight w:val="yellow"/>
        </w:rPr>
        <w:t>Action:</w:t>
      </w:r>
      <w:r>
        <w:rPr>
          <w:rFonts w:eastAsia="Times New Roman"/>
          <w:sz w:val="24"/>
          <w:szCs w:val="24"/>
        </w:rPr>
        <w:t xml:space="preserve"> Sarah will send out meeting invites for these dates.</w:t>
      </w:r>
    </w:p>
    <w:p w:rsidR="00727407" w:rsidRDefault="00727407"/>
    <w:sectPr w:rsidR="00727407" w:rsidSect="0093001B">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F0126"/>
    <w:multiLevelType w:val="multilevel"/>
    <w:tmpl w:val="7D3CE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95092E"/>
    <w:multiLevelType w:val="multilevel"/>
    <w:tmpl w:val="926CD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B85206"/>
    <w:multiLevelType w:val="multilevel"/>
    <w:tmpl w:val="FE860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7B394E"/>
    <w:multiLevelType w:val="multilevel"/>
    <w:tmpl w:val="5D806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C9"/>
    <w:rsid w:val="00043688"/>
    <w:rsid w:val="00156DAF"/>
    <w:rsid w:val="001840CE"/>
    <w:rsid w:val="00202FAC"/>
    <w:rsid w:val="003801D1"/>
    <w:rsid w:val="005844E5"/>
    <w:rsid w:val="006239B1"/>
    <w:rsid w:val="006D5F15"/>
    <w:rsid w:val="00715421"/>
    <w:rsid w:val="00727407"/>
    <w:rsid w:val="0093001B"/>
    <w:rsid w:val="00983AED"/>
    <w:rsid w:val="009A2F06"/>
    <w:rsid w:val="009F0A16"/>
    <w:rsid w:val="00AE56FA"/>
    <w:rsid w:val="00B54779"/>
    <w:rsid w:val="00C17D68"/>
    <w:rsid w:val="00D44BAB"/>
    <w:rsid w:val="00D71508"/>
    <w:rsid w:val="00DC3321"/>
    <w:rsid w:val="00F45E37"/>
    <w:rsid w:val="00F53F40"/>
    <w:rsid w:val="00FB686F"/>
    <w:rsid w:val="00FC31C9"/>
    <w:rsid w:val="00FC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DCC8"/>
  <w15:chartTrackingRefBased/>
  <w15:docId w15:val="{FB331F41-F954-433F-BA13-51B89B39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C31C9"/>
    <w:pPr>
      <w:spacing w:after="0" w:line="240" w:lineRule="auto"/>
    </w:pPr>
    <w:rPr>
      <w:rFonts w:ascii="Calibri" w:hAnsi="Calibri" w:cs="Calibri"/>
    </w:rPr>
  </w:style>
  <w:style w:type="paragraph" w:customStyle="1" w:styleId="xmsolistparagraph">
    <w:name w:val="x_msolistparagraph"/>
    <w:basedOn w:val="Normal"/>
    <w:rsid w:val="00FC31C9"/>
    <w:pPr>
      <w:spacing w:after="0" w:line="240" w:lineRule="auto"/>
    </w:pPr>
    <w:rPr>
      <w:rFonts w:ascii="Calibri" w:hAnsi="Calibri" w:cs="Calibri"/>
    </w:rPr>
  </w:style>
  <w:style w:type="character" w:customStyle="1" w:styleId="xspelle">
    <w:name w:val="x_spelle"/>
    <w:basedOn w:val="DefaultParagraphFont"/>
    <w:rsid w:val="00FC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Sarah</dc:creator>
  <cp:keywords/>
  <dc:description/>
  <cp:lastModifiedBy>Phillips, Sarah</cp:lastModifiedBy>
  <cp:revision>11</cp:revision>
  <cp:lastPrinted>2019-02-19T13:27:00Z</cp:lastPrinted>
  <dcterms:created xsi:type="dcterms:W3CDTF">2019-02-19T13:26:00Z</dcterms:created>
  <dcterms:modified xsi:type="dcterms:W3CDTF">2019-02-27T14:26:00Z</dcterms:modified>
</cp:coreProperties>
</file>