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EFCA"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Name:</w:t>
      </w:r>
      <w:r w:rsidRPr="00D04D55">
        <w:rPr>
          <w:rFonts w:asciiTheme="minorHAnsi" w:hAnsiTheme="minorHAnsi"/>
          <w:b/>
          <w:bCs/>
          <w:noProof/>
        </w:rPr>
        <w:t xml:space="preserve"> </w:t>
      </w:r>
    </w:p>
    <w:p w14:paraId="2B26E0EA" w14:textId="3C321221" w:rsidR="00DF54A7" w:rsidRPr="00BD147A" w:rsidRDefault="00000000" w:rsidP="00DF54A7">
      <w:pPr>
        <w:pStyle w:val="Standard"/>
        <w:ind w:firstLine="709"/>
        <w:rPr>
          <w:rFonts w:asciiTheme="minorHAnsi" w:hAnsiTheme="minorHAnsi"/>
          <w:color w:val="00B0F0"/>
          <w:sz w:val="22"/>
          <w:szCs w:val="22"/>
        </w:rPr>
      </w:pPr>
      <w:sdt>
        <w:sdtPr>
          <w:rPr>
            <w:rFonts w:asciiTheme="minorHAnsi" w:hAnsiTheme="minorHAnsi"/>
            <w:color w:val="00B0F0"/>
            <w:sz w:val="22"/>
            <w:szCs w:val="22"/>
          </w:rPr>
          <w:id w:val="-807699571"/>
          <w:placeholder>
            <w:docPart w:val="DefaultPlaceholder_-1854013440"/>
          </w:placeholder>
        </w:sdtPr>
        <w:sdtContent>
          <w:r w:rsidR="00DF54A7" w:rsidRPr="00BD147A">
            <w:rPr>
              <w:rFonts w:asciiTheme="minorHAnsi" w:hAnsiTheme="minorHAnsi"/>
              <w:color w:val="00B0F0"/>
              <w:sz w:val="22"/>
              <w:szCs w:val="22"/>
            </w:rPr>
            <w:t>AREA</w:t>
          </w:r>
        </w:sdtContent>
      </w:sdt>
      <w:r w:rsidR="00DF54A7" w:rsidRPr="00BD147A">
        <w:rPr>
          <w:rFonts w:asciiTheme="minorHAnsi" w:hAnsiTheme="minorHAnsi"/>
          <w:color w:val="00B0F0"/>
          <w:sz w:val="22"/>
          <w:szCs w:val="22"/>
        </w:rPr>
        <w:t xml:space="preserve"> </w:t>
      </w:r>
      <w:r w:rsidR="00DF54A7" w:rsidRPr="00BD147A">
        <w:rPr>
          <w:rFonts w:asciiTheme="minorHAnsi" w:hAnsiTheme="minorHAnsi"/>
          <w:sz w:val="22"/>
          <w:szCs w:val="22"/>
        </w:rPr>
        <w:t>Coordinated Entry Partnership (referred to as the “Partnership”)</w:t>
      </w:r>
    </w:p>
    <w:p w14:paraId="0D8F4442" w14:textId="77777777" w:rsidR="00DF54A7" w:rsidRPr="00907A1A" w:rsidRDefault="00DF54A7" w:rsidP="00DF54A7">
      <w:pPr>
        <w:pStyle w:val="Standard"/>
        <w:rPr>
          <w:rFonts w:asciiTheme="minorHAnsi" w:hAnsiTheme="minorHAnsi"/>
        </w:rPr>
      </w:pPr>
    </w:p>
    <w:p w14:paraId="4C3A43E2"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Members</w:t>
      </w:r>
      <w:r w:rsidRPr="00907A1A">
        <w:rPr>
          <w:rFonts w:asciiTheme="minorHAnsi" w:hAnsiTheme="minorHAnsi"/>
        </w:rPr>
        <w:t xml:space="preserve"> </w:t>
      </w:r>
      <w:r w:rsidRPr="00907A1A">
        <w:rPr>
          <w:rFonts w:asciiTheme="minorHAnsi" w:hAnsiTheme="minorHAnsi"/>
          <w:b/>
          <w:bCs/>
        </w:rPr>
        <w:t>of the Partnership Agreement:</w:t>
      </w:r>
    </w:p>
    <w:p w14:paraId="724B1FDF" w14:textId="5C9E1EED" w:rsidR="00DF54A7" w:rsidRPr="00BD147A" w:rsidRDefault="00DF54A7" w:rsidP="00DF54A7">
      <w:pPr>
        <w:pStyle w:val="Standard"/>
        <w:ind w:left="720"/>
        <w:rPr>
          <w:rFonts w:asciiTheme="minorHAnsi" w:hAnsiTheme="minorHAnsi"/>
          <w:sz w:val="22"/>
          <w:szCs w:val="22"/>
        </w:rPr>
      </w:pPr>
      <w:r w:rsidRPr="00BD147A">
        <w:rPr>
          <w:rFonts w:asciiTheme="minorHAnsi" w:hAnsiTheme="minorHAnsi"/>
          <w:sz w:val="22"/>
          <w:szCs w:val="22"/>
        </w:rPr>
        <w:t xml:space="preserve">Members of this partnership are hereinafter referred to as “Partners”.  There are three distinct roles for Partners in the </w:t>
      </w:r>
      <w:sdt>
        <w:sdtPr>
          <w:rPr>
            <w:rFonts w:asciiTheme="minorHAnsi" w:hAnsiTheme="minorHAnsi"/>
            <w:sz w:val="22"/>
            <w:szCs w:val="22"/>
          </w:rPr>
          <w:id w:val="1915420398"/>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Lead Agency, Assessment Partner or Referral Partner as listed:</w:t>
      </w:r>
    </w:p>
    <w:p w14:paraId="4712A7FF" w14:textId="77777777" w:rsidR="00DF54A7" w:rsidRPr="00BD147A" w:rsidRDefault="00DF54A7" w:rsidP="00DF54A7">
      <w:pPr>
        <w:pStyle w:val="Standard"/>
        <w:rPr>
          <w:rFonts w:asciiTheme="minorHAnsi" w:hAnsiTheme="minorHAnsi"/>
          <w:sz w:val="22"/>
          <w:szCs w:val="22"/>
        </w:rPr>
      </w:pPr>
    </w:p>
    <w:sdt>
      <w:sdtPr>
        <w:rPr>
          <w:rFonts w:asciiTheme="minorHAnsi" w:hAnsiTheme="minorHAnsi"/>
          <w:color w:val="00B0F0"/>
          <w:sz w:val="22"/>
          <w:szCs w:val="22"/>
        </w:rPr>
        <w:id w:val="2093118825"/>
        <w:placeholder>
          <w:docPart w:val="DefaultPlaceholder_-1854013440"/>
        </w:placeholder>
      </w:sdtPr>
      <w:sdtContent>
        <w:p w14:paraId="31C3B063" w14:textId="2A37EBE5" w:rsidR="00DF54A7" w:rsidRPr="00BD147A" w:rsidRDefault="00DF54A7" w:rsidP="00DF54A7">
          <w:pPr>
            <w:pStyle w:val="Standard"/>
            <w:ind w:left="705"/>
            <w:rPr>
              <w:rFonts w:asciiTheme="minorHAnsi" w:hAnsiTheme="minorHAnsi"/>
              <w:color w:val="00B0F0"/>
              <w:sz w:val="22"/>
              <w:szCs w:val="22"/>
            </w:rPr>
          </w:pPr>
          <w:r w:rsidRPr="00BD147A">
            <w:rPr>
              <w:rFonts w:asciiTheme="minorHAnsi" w:hAnsiTheme="minorHAnsi"/>
              <w:color w:val="00B0F0"/>
              <w:sz w:val="22"/>
              <w:szCs w:val="22"/>
            </w:rPr>
            <w:t>Lead Agency:  LIST ONE</w:t>
          </w:r>
        </w:p>
        <w:p w14:paraId="3B529C22" w14:textId="77777777" w:rsidR="00DF54A7" w:rsidRPr="00BD147A" w:rsidRDefault="00DF54A7" w:rsidP="00DF54A7">
          <w:pPr>
            <w:pStyle w:val="Standard"/>
            <w:ind w:left="705"/>
            <w:rPr>
              <w:rFonts w:asciiTheme="minorHAnsi" w:hAnsiTheme="minorHAnsi"/>
              <w:color w:val="00B0F0"/>
              <w:sz w:val="22"/>
              <w:szCs w:val="22"/>
            </w:rPr>
          </w:pPr>
        </w:p>
        <w:p w14:paraId="6B3C99D8" w14:textId="77777777" w:rsidR="00DF54A7" w:rsidRPr="00BD147A" w:rsidRDefault="00DF54A7" w:rsidP="00DF54A7">
          <w:pPr>
            <w:pStyle w:val="Standard"/>
            <w:ind w:left="705"/>
            <w:rPr>
              <w:rFonts w:asciiTheme="minorHAnsi" w:hAnsiTheme="minorHAnsi"/>
              <w:color w:val="00B0F0"/>
              <w:sz w:val="22"/>
              <w:szCs w:val="22"/>
            </w:rPr>
          </w:pPr>
          <w:r w:rsidRPr="00BD147A">
            <w:rPr>
              <w:rFonts w:asciiTheme="minorHAnsi" w:hAnsiTheme="minorHAnsi"/>
              <w:color w:val="00B0F0"/>
              <w:sz w:val="22"/>
              <w:szCs w:val="22"/>
            </w:rPr>
            <w:t>Assessment Partner(s):  LIST ALL</w:t>
          </w:r>
        </w:p>
        <w:p w14:paraId="0EE6D6FA" w14:textId="277DF18F" w:rsidR="00DF54A7" w:rsidRPr="00BD147A" w:rsidRDefault="00DF54A7" w:rsidP="00DF54A7">
          <w:pPr>
            <w:pStyle w:val="Standard"/>
            <w:ind w:left="705"/>
            <w:rPr>
              <w:rFonts w:asciiTheme="minorHAnsi" w:hAnsiTheme="minorHAnsi"/>
              <w:color w:val="00B0F0"/>
              <w:sz w:val="22"/>
              <w:szCs w:val="22"/>
            </w:rPr>
          </w:pPr>
        </w:p>
        <w:p w14:paraId="48D1F0B0" w14:textId="61B6506A" w:rsidR="00DF54A7" w:rsidRDefault="00DF54A7" w:rsidP="00DF54A7">
          <w:pPr>
            <w:pStyle w:val="Standard"/>
            <w:ind w:left="705"/>
            <w:rPr>
              <w:rFonts w:asciiTheme="minorHAnsi" w:hAnsiTheme="minorHAnsi"/>
              <w:color w:val="00B0F0"/>
              <w:sz w:val="22"/>
              <w:szCs w:val="22"/>
            </w:rPr>
          </w:pPr>
          <w:r w:rsidRPr="00BD147A">
            <w:rPr>
              <w:rFonts w:asciiTheme="minorHAnsi" w:hAnsiTheme="minorHAnsi"/>
              <w:color w:val="00B0F0"/>
              <w:sz w:val="22"/>
              <w:szCs w:val="22"/>
            </w:rPr>
            <w:t>Referral Partner(s): LIST ALL</w:t>
          </w:r>
        </w:p>
      </w:sdtContent>
    </w:sdt>
    <w:p w14:paraId="2C80F7DD" w14:textId="77777777" w:rsidR="00BD147A" w:rsidRPr="00BD147A" w:rsidRDefault="00BD147A" w:rsidP="00DF54A7">
      <w:pPr>
        <w:pStyle w:val="Standard"/>
        <w:ind w:left="705"/>
        <w:rPr>
          <w:rFonts w:asciiTheme="minorHAnsi" w:hAnsiTheme="minorHAnsi"/>
          <w:color w:val="00B0F0"/>
          <w:sz w:val="22"/>
          <w:szCs w:val="22"/>
        </w:rPr>
      </w:pPr>
    </w:p>
    <w:p w14:paraId="1E7A6785" w14:textId="77777777" w:rsidR="007705D9" w:rsidRPr="00BD147A" w:rsidRDefault="007705D9" w:rsidP="00DF54A7">
      <w:pPr>
        <w:pStyle w:val="Standard"/>
        <w:ind w:left="705"/>
        <w:rPr>
          <w:rFonts w:asciiTheme="minorHAnsi" w:hAnsiTheme="minorHAnsi"/>
          <w:color w:val="00B0F0"/>
          <w:sz w:val="22"/>
          <w:szCs w:val="22"/>
        </w:rPr>
      </w:pPr>
    </w:p>
    <w:p w14:paraId="390B6ECC" w14:textId="77777777" w:rsidR="00DF54A7" w:rsidRPr="00BD147A" w:rsidRDefault="00DF54A7" w:rsidP="00DF54A7">
      <w:pPr>
        <w:pStyle w:val="Standard"/>
        <w:ind w:left="705"/>
        <w:rPr>
          <w:rFonts w:asciiTheme="minorHAnsi" w:hAnsiTheme="minorHAnsi"/>
          <w:sz w:val="22"/>
          <w:szCs w:val="22"/>
        </w:rPr>
      </w:pPr>
      <w:r w:rsidRPr="00BD147A">
        <w:rPr>
          <w:rFonts w:asciiTheme="minorHAnsi" w:hAnsiTheme="minorHAnsi"/>
          <w:sz w:val="22"/>
          <w:szCs w:val="22"/>
        </w:rPr>
        <w:t xml:space="preserve">See </w:t>
      </w:r>
      <w:r w:rsidRPr="00BD147A">
        <w:rPr>
          <w:rFonts w:asciiTheme="minorHAnsi" w:hAnsiTheme="minorHAnsi"/>
          <w:b/>
          <w:sz w:val="22"/>
          <w:szCs w:val="22"/>
        </w:rPr>
        <w:t>Attachment A</w:t>
      </w:r>
      <w:r w:rsidRPr="00BD147A">
        <w:rPr>
          <w:rFonts w:asciiTheme="minorHAnsi" w:hAnsiTheme="minorHAnsi"/>
          <w:sz w:val="22"/>
          <w:szCs w:val="22"/>
        </w:rPr>
        <w:t xml:space="preserve"> for Partner, contact persons, addresses and phone numbers, and all projects and programs that are included under the agreement.</w:t>
      </w:r>
    </w:p>
    <w:p w14:paraId="06A6604E" w14:textId="77777777" w:rsidR="00DF54A7" w:rsidRPr="00907A1A" w:rsidRDefault="00DF54A7" w:rsidP="00DF54A7">
      <w:pPr>
        <w:pStyle w:val="Standard"/>
        <w:ind w:left="705"/>
        <w:rPr>
          <w:rFonts w:asciiTheme="minorHAnsi" w:hAnsiTheme="minorHAnsi"/>
        </w:rPr>
      </w:pPr>
    </w:p>
    <w:p w14:paraId="37C93BCC" w14:textId="35FF4021"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Purpose</w:t>
      </w:r>
    </w:p>
    <w:p w14:paraId="3E07C213" w14:textId="074D805F" w:rsidR="00DF54A7" w:rsidRPr="00BD147A" w:rsidRDefault="00DF54A7" w:rsidP="00DF54A7">
      <w:pPr>
        <w:pStyle w:val="Standard"/>
        <w:ind w:left="729"/>
        <w:rPr>
          <w:rFonts w:asciiTheme="minorHAnsi" w:hAnsiTheme="minorHAnsi"/>
          <w:sz w:val="22"/>
          <w:szCs w:val="22"/>
        </w:rPr>
      </w:pPr>
      <w:r w:rsidRPr="00BD147A">
        <w:rPr>
          <w:rFonts w:asciiTheme="minorHAnsi" w:hAnsiTheme="minorHAnsi"/>
          <w:sz w:val="22"/>
          <w:szCs w:val="22"/>
        </w:rPr>
        <w:t xml:space="preserve">The purpose of this Agreement is to specify what the Partners agree to as members of the </w:t>
      </w:r>
      <w:sdt>
        <w:sdtPr>
          <w:rPr>
            <w:rFonts w:asciiTheme="minorHAnsi" w:hAnsiTheme="minorHAnsi"/>
            <w:sz w:val="22"/>
            <w:szCs w:val="22"/>
          </w:rPr>
          <w:id w:val="-125542192"/>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Partnership.  The members agree to participate in the </w:t>
      </w:r>
      <w:sdt>
        <w:sdtPr>
          <w:rPr>
            <w:rFonts w:asciiTheme="minorHAnsi" w:hAnsiTheme="minorHAnsi"/>
            <w:sz w:val="22"/>
            <w:szCs w:val="22"/>
          </w:rPr>
          <w:id w:val="-2038117785"/>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Partnership.  The goal of the Partnership is to provide and improve consumer information, referral, assistance and access to housing and services for individuals and families experiencing or at risk of homelessness.  </w:t>
      </w:r>
    </w:p>
    <w:p w14:paraId="4AAD18E3" w14:textId="77777777" w:rsidR="00DF54A7" w:rsidRPr="00BD147A" w:rsidRDefault="00DF54A7" w:rsidP="00DF54A7">
      <w:pPr>
        <w:pStyle w:val="Standard"/>
        <w:ind w:left="729"/>
        <w:rPr>
          <w:rFonts w:asciiTheme="minorHAnsi" w:hAnsiTheme="minorHAnsi"/>
          <w:sz w:val="22"/>
          <w:szCs w:val="22"/>
        </w:rPr>
      </w:pPr>
    </w:p>
    <w:p w14:paraId="6DA088F7" w14:textId="73993574" w:rsidR="00DF54A7" w:rsidRPr="00BD147A" w:rsidRDefault="00DF54A7" w:rsidP="00DF54A7">
      <w:pPr>
        <w:pStyle w:val="Standard"/>
        <w:ind w:left="729"/>
        <w:rPr>
          <w:rFonts w:asciiTheme="minorHAnsi" w:hAnsiTheme="minorHAnsi"/>
          <w:sz w:val="22"/>
          <w:szCs w:val="22"/>
        </w:rPr>
      </w:pPr>
      <w:r w:rsidRPr="00BD147A">
        <w:rPr>
          <w:rFonts w:asciiTheme="minorHAnsi" w:hAnsiTheme="minorHAnsi"/>
          <w:sz w:val="22"/>
          <w:szCs w:val="22"/>
        </w:rPr>
        <w:t xml:space="preserve">Coordinated Entry achieves the stated Partnership goal through a set of processes developed and adopted by the </w:t>
      </w:r>
      <w:r w:rsidR="00A97E5B">
        <w:rPr>
          <w:rFonts w:asciiTheme="minorHAnsi" w:hAnsiTheme="minorHAnsi"/>
          <w:sz w:val="22"/>
          <w:szCs w:val="22"/>
        </w:rPr>
        <w:t>Vermont Balance of State Continuum of Care</w:t>
      </w:r>
      <w:r w:rsidRPr="00BD147A">
        <w:rPr>
          <w:rFonts w:asciiTheme="minorHAnsi" w:hAnsiTheme="minorHAnsi"/>
          <w:sz w:val="22"/>
          <w:szCs w:val="22"/>
        </w:rPr>
        <w:t xml:space="preserve"> (</w:t>
      </w:r>
      <w:r w:rsidR="00A97E5B">
        <w:rPr>
          <w:rFonts w:asciiTheme="minorHAnsi" w:hAnsiTheme="minorHAnsi"/>
          <w:sz w:val="22"/>
          <w:szCs w:val="22"/>
        </w:rPr>
        <w:t>VT BOS COC</w:t>
      </w:r>
      <w:r w:rsidRPr="00BD147A">
        <w:rPr>
          <w:rFonts w:asciiTheme="minorHAnsi" w:hAnsiTheme="minorHAnsi"/>
          <w:sz w:val="22"/>
          <w:szCs w:val="22"/>
        </w:rPr>
        <w:t xml:space="preserve">).  As the primary decision-making body for the Balance of State Continuum of Care, </w:t>
      </w:r>
      <w:r w:rsidR="00A97E5B">
        <w:rPr>
          <w:rFonts w:asciiTheme="minorHAnsi" w:hAnsiTheme="minorHAnsi"/>
          <w:sz w:val="22"/>
          <w:szCs w:val="22"/>
        </w:rPr>
        <w:t>VT BOS COC</w:t>
      </w:r>
      <w:r w:rsidRPr="00BD147A">
        <w:rPr>
          <w:rFonts w:asciiTheme="minorHAnsi" w:hAnsiTheme="minorHAnsi"/>
          <w:sz w:val="22"/>
          <w:szCs w:val="22"/>
        </w:rPr>
        <w:t xml:space="preserve"> is responsible for planning, </w:t>
      </w:r>
      <w:proofErr w:type="gramStart"/>
      <w:r w:rsidRPr="00BD147A">
        <w:rPr>
          <w:rFonts w:asciiTheme="minorHAnsi" w:hAnsiTheme="minorHAnsi"/>
          <w:sz w:val="22"/>
          <w:szCs w:val="22"/>
        </w:rPr>
        <w:t>implementing</w:t>
      </w:r>
      <w:proofErr w:type="gramEnd"/>
      <w:r w:rsidRPr="00BD147A">
        <w:rPr>
          <w:rFonts w:asciiTheme="minorHAnsi" w:hAnsiTheme="minorHAnsi"/>
          <w:sz w:val="22"/>
          <w:szCs w:val="22"/>
        </w:rPr>
        <w:t xml:space="preserve"> and evaluating uniform, balance-of-state-wide coordinated entry processes.  </w:t>
      </w:r>
    </w:p>
    <w:p w14:paraId="42B35707" w14:textId="77777777" w:rsidR="00DF54A7" w:rsidRPr="00BD147A" w:rsidRDefault="00DF54A7" w:rsidP="00DF54A7">
      <w:pPr>
        <w:pStyle w:val="Standard"/>
        <w:ind w:left="729"/>
        <w:rPr>
          <w:rFonts w:asciiTheme="minorHAnsi" w:hAnsiTheme="minorHAnsi"/>
          <w:sz w:val="22"/>
          <w:szCs w:val="22"/>
        </w:rPr>
      </w:pPr>
    </w:p>
    <w:p w14:paraId="751E8593" w14:textId="5EEAE6DB" w:rsidR="00DF54A7" w:rsidRPr="00BD147A" w:rsidRDefault="00DF54A7" w:rsidP="00DF54A7">
      <w:pPr>
        <w:pStyle w:val="Standard"/>
        <w:ind w:left="729"/>
        <w:rPr>
          <w:rFonts w:asciiTheme="minorHAnsi" w:hAnsiTheme="minorHAnsi"/>
          <w:sz w:val="22"/>
          <w:szCs w:val="22"/>
        </w:rPr>
      </w:pPr>
      <w:r w:rsidRPr="00BD147A">
        <w:rPr>
          <w:rFonts w:asciiTheme="minorHAnsi" w:hAnsiTheme="minorHAnsi"/>
          <w:sz w:val="22"/>
          <w:szCs w:val="22"/>
        </w:rPr>
        <w:t xml:space="preserve">The Partnership is part of the </w:t>
      </w:r>
      <w:sdt>
        <w:sdtPr>
          <w:rPr>
            <w:rFonts w:asciiTheme="minorHAnsi" w:hAnsiTheme="minorHAnsi"/>
            <w:sz w:val="22"/>
            <w:szCs w:val="22"/>
          </w:rPr>
          <w:id w:val="2073998827"/>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Homeless Continuum of Care and is the local implementation of the </w:t>
      </w:r>
      <w:r w:rsidR="00A97E5B">
        <w:rPr>
          <w:rFonts w:asciiTheme="minorHAnsi" w:hAnsiTheme="minorHAnsi"/>
          <w:sz w:val="22"/>
          <w:szCs w:val="22"/>
        </w:rPr>
        <w:t>VT BOS COC</w:t>
      </w:r>
      <w:r w:rsidRPr="00BD147A">
        <w:rPr>
          <w:rFonts w:asciiTheme="minorHAnsi" w:hAnsiTheme="minorHAnsi"/>
          <w:sz w:val="22"/>
          <w:szCs w:val="22"/>
        </w:rPr>
        <w:t xml:space="preserve"> Coordinated Entry Plan.  </w:t>
      </w:r>
    </w:p>
    <w:p w14:paraId="2EF75708" w14:textId="77777777" w:rsidR="00DF54A7" w:rsidRPr="00BD147A" w:rsidRDefault="00DF54A7" w:rsidP="00DF54A7">
      <w:pPr>
        <w:pStyle w:val="Standard"/>
        <w:ind w:left="729"/>
        <w:rPr>
          <w:rFonts w:asciiTheme="minorHAnsi" w:hAnsiTheme="minorHAnsi"/>
          <w:sz w:val="22"/>
          <w:szCs w:val="22"/>
        </w:rPr>
      </w:pPr>
    </w:p>
    <w:p w14:paraId="61D2A6D8"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rPr>
        <w:t>Guiding Principles &amp; Strategies</w:t>
      </w:r>
    </w:p>
    <w:p w14:paraId="61464E26"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Reorient service provision, </w:t>
      </w:r>
      <w:r w:rsidRPr="00BD147A">
        <w:rPr>
          <w:rFonts w:asciiTheme="minorHAnsi" w:hAnsiTheme="minorHAnsi"/>
          <w:sz w:val="22"/>
          <w:szCs w:val="22"/>
        </w:rPr>
        <w:t xml:space="preserve">creating a more </w:t>
      </w:r>
      <w:r w:rsidRPr="00BD147A">
        <w:rPr>
          <w:rFonts w:asciiTheme="minorHAnsi" w:hAnsiTheme="minorHAnsi"/>
          <w:sz w:val="22"/>
          <w:szCs w:val="22"/>
          <w:u w:val="single"/>
        </w:rPr>
        <w:t>client-focused</w:t>
      </w:r>
      <w:r w:rsidRPr="00BD147A">
        <w:rPr>
          <w:rFonts w:asciiTheme="minorHAnsi" w:hAnsiTheme="minorHAnsi"/>
          <w:sz w:val="22"/>
          <w:szCs w:val="22"/>
        </w:rPr>
        <w:t xml:space="preserve"> environment.</w:t>
      </w:r>
    </w:p>
    <w:p w14:paraId="6130F7E5"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Recognizes the inherent dignity of persons in need of housing</w:t>
      </w:r>
      <w:r w:rsidRPr="00BD147A">
        <w:rPr>
          <w:rFonts w:asciiTheme="minorHAnsi" w:hAnsiTheme="minorHAnsi"/>
          <w:sz w:val="22"/>
          <w:szCs w:val="22"/>
        </w:rPr>
        <w:t>, and honors their right to confidentiality, safety, respect</w:t>
      </w:r>
      <w:r w:rsidR="007B5BF6" w:rsidRPr="00BD147A">
        <w:rPr>
          <w:rFonts w:asciiTheme="minorHAnsi" w:hAnsiTheme="minorHAnsi"/>
          <w:sz w:val="22"/>
          <w:szCs w:val="22"/>
        </w:rPr>
        <w:t>, and choice</w:t>
      </w:r>
      <w:r w:rsidRPr="00BD147A">
        <w:rPr>
          <w:rFonts w:asciiTheme="minorHAnsi" w:hAnsiTheme="minorHAnsi"/>
          <w:sz w:val="22"/>
          <w:szCs w:val="22"/>
        </w:rPr>
        <w:t>.</w:t>
      </w:r>
    </w:p>
    <w:p w14:paraId="2EA30234"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Identify which strategies are best for each household</w:t>
      </w:r>
      <w:r w:rsidRPr="00BD147A">
        <w:rPr>
          <w:rFonts w:asciiTheme="minorHAnsi" w:hAnsiTheme="minorHAnsi"/>
          <w:sz w:val="22"/>
          <w:szCs w:val="22"/>
        </w:rPr>
        <w:t xml:space="preserve"> based on knowledge of and access to a full array of available services.</w:t>
      </w:r>
    </w:p>
    <w:p w14:paraId="3E9861F4"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Link households to the most appropriate program </w:t>
      </w:r>
      <w:r w:rsidRPr="00BD147A">
        <w:rPr>
          <w:rFonts w:asciiTheme="minorHAnsi" w:hAnsiTheme="minorHAnsi"/>
          <w:sz w:val="22"/>
          <w:szCs w:val="22"/>
        </w:rPr>
        <w:t>that will assist the household to quickly resolve their housing crisis and regain housing stability.</w:t>
      </w:r>
    </w:p>
    <w:p w14:paraId="76F2980B" w14:textId="77777777" w:rsidR="00DF54A7" w:rsidRPr="00BD147A" w:rsidRDefault="00DF54A7" w:rsidP="007705D9">
      <w:pPr>
        <w:pStyle w:val="Standard"/>
        <w:numPr>
          <w:ilvl w:val="1"/>
          <w:numId w:val="1"/>
        </w:numPr>
        <w:ind w:right="-54"/>
        <w:rPr>
          <w:rFonts w:asciiTheme="minorHAnsi" w:hAnsiTheme="minorHAnsi"/>
          <w:sz w:val="22"/>
          <w:szCs w:val="22"/>
        </w:rPr>
      </w:pPr>
      <w:r w:rsidRPr="00BD147A">
        <w:rPr>
          <w:rFonts w:asciiTheme="minorHAnsi" w:hAnsiTheme="minorHAnsi"/>
          <w:b/>
          <w:sz w:val="22"/>
          <w:szCs w:val="22"/>
        </w:rPr>
        <w:t xml:space="preserve">Provide timely access and appropriate referrals </w:t>
      </w:r>
      <w:r w:rsidRPr="00BD147A">
        <w:rPr>
          <w:rFonts w:asciiTheme="minorHAnsi" w:hAnsiTheme="minorHAnsi"/>
          <w:sz w:val="22"/>
          <w:szCs w:val="22"/>
        </w:rPr>
        <w:t>to housing programs and support services.</w:t>
      </w:r>
    </w:p>
    <w:p w14:paraId="53BFC5FF"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Shorten the number of days </w:t>
      </w:r>
      <w:r w:rsidRPr="00BD147A">
        <w:rPr>
          <w:rFonts w:asciiTheme="minorHAnsi" w:hAnsiTheme="minorHAnsi"/>
          <w:sz w:val="22"/>
          <w:szCs w:val="22"/>
        </w:rPr>
        <w:t>between onset or threat of homelessness and access to assistance needed to re-establish stable housing.</w:t>
      </w:r>
    </w:p>
    <w:p w14:paraId="7F1BA5F8"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Protects the safety of victims fleeing domestic/sexual violence </w:t>
      </w:r>
      <w:r w:rsidRPr="00BD147A">
        <w:rPr>
          <w:rFonts w:asciiTheme="minorHAnsi" w:hAnsiTheme="minorHAnsi"/>
          <w:sz w:val="22"/>
          <w:szCs w:val="22"/>
        </w:rPr>
        <w:t>and simultaneously helps victims to access housing resources.</w:t>
      </w:r>
    </w:p>
    <w:p w14:paraId="62BB0F3B"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Provide immediate access to information </w:t>
      </w:r>
      <w:r w:rsidRPr="00BD147A">
        <w:rPr>
          <w:rFonts w:asciiTheme="minorHAnsi" w:hAnsiTheme="minorHAnsi"/>
          <w:sz w:val="22"/>
          <w:szCs w:val="22"/>
        </w:rPr>
        <w:t>regarding housing and support services.</w:t>
      </w:r>
    </w:p>
    <w:p w14:paraId="3D443941"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Establishes consistent referral protocols and uniform assessment </w:t>
      </w:r>
      <w:r w:rsidRPr="00BD147A">
        <w:rPr>
          <w:rFonts w:asciiTheme="minorHAnsi" w:hAnsiTheme="minorHAnsi"/>
          <w:sz w:val="22"/>
          <w:szCs w:val="22"/>
        </w:rPr>
        <w:t>so that no matter where a person or family presents in need,</w:t>
      </w:r>
      <w:r w:rsidRPr="00BD147A">
        <w:rPr>
          <w:rFonts w:asciiTheme="minorHAnsi" w:hAnsiTheme="minorHAnsi"/>
          <w:b/>
          <w:sz w:val="22"/>
          <w:szCs w:val="22"/>
        </w:rPr>
        <w:t xml:space="preserve"> </w:t>
      </w:r>
      <w:r w:rsidRPr="00BD147A">
        <w:rPr>
          <w:rFonts w:asciiTheme="minorHAnsi" w:hAnsiTheme="minorHAnsi"/>
          <w:sz w:val="22"/>
          <w:szCs w:val="22"/>
        </w:rPr>
        <w:t>they can have access to needed housing programs and support services.</w:t>
      </w:r>
    </w:p>
    <w:p w14:paraId="7D553EE3"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lastRenderedPageBreak/>
        <w:t xml:space="preserve">Reduces duplicate collection of household information </w:t>
      </w:r>
      <w:r w:rsidRPr="00BD147A">
        <w:rPr>
          <w:rFonts w:asciiTheme="minorHAnsi" w:hAnsiTheme="minorHAnsi"/>
          <w:sz w:val="22"/>
          <w:szCs w:val="22"/>
        </w:rPr>
        <w:t>to streamline referral and access to needed resources</w:t>
      </w:r>
      <w:r w:rsidRPr="00BD147A">
        <w:rPr>
          <w:rFonts w:asciiTheme="minorHAnsi" w:hAnsiTheme="minorHAnsi"/>
          <w:b/>
          <w:sz w:val="22"/>
          <w:szCs w:val="22"/>
        </w:rPr>
        <w:t xml:space="preserve">.  </w:t>
      </w:r>
    </w:p>
    <w:p w14:paraId="4A5A8738" w14:textId="77777777"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 xml:space="preserve">Provide for ongoing participation </w:t>
      </w:r>
      <w:r w:rsidRPr="00BD147A">
        <w:rPr>
          <w:rFonts w:asciiTheme="minorHAnsi" w:hAnsiTheme="minorHAnsi"/>
          <w:sz w:val="22"/>
          <w:szCs w:val="22"/>
        </w:rPr>
        <w:t xml:space="preserve">by consumers and stakeholders in the development and evaluation process of Coordinated Entry.  </w:t>
      </w:r>
    </w:p>
    <w:p w14:paraId="0E0259D2" w14:textId="4E745BD0" w:rsidR="00DF54A7" w:rsidRPr="00BD147A" w:rsidRDefault="00DF54A7" w:rsidP="00DF54A7">
      <w:pPr>
        <w:pStyle w:val="Standard"/>
        <w:numPr>
          <w:ilvl w:val="1"/>
          <w:numId w:val="1"/>
        </w:numPr>
        <w:rPr>
          <w:rFonts w:asciiTheme="minorHAnsi" w:hAnsiTheme="minorHAnsi"/>
          <w:sz w:val="22"/>
          <w:szCs w:val="22"/>
        </w:rPr>
      </w:pPr>
      <w:r w:rsidRPr="00BD147A">
        <w:rPr>
          <w:rFonts w:asciiTheme="minorHAnsi" w:hAnsiTheme="minorHAnsi"/>
          <w:b/>
          <w:sz w:val="22"/>
          <w:szCs w:val="22"/>
        </w:rPr>
        <w:t>Commitment to continuous improvemen</w:t>
      </w:r>
      <w:r w:rsidRPr="00BD147A">
        <w:rPr>
          <w:rFonts w:asciiTheme="minorHAnsi" w:hAnsiTheme="minorHAnsi"/>
          <w:sz w:val="22"/>
          <w:szCs w:val="22"/>
        </w:rPr>
        <w:t xml:space="preserve">t through ongoing evaluation by the </w:t>
      </w:r>
      <w:sdt>
        <w:sdtPr>
          <w:rPr>
            <w:rFonts w:asciiTheme="minorHAnsi" w:hAnsiTheme="minorHAnsi"/>
            <w:sz w:val="22"/>
            <w:szCs w:val="22"/>
          </w:rPr>
          <w:id w:val="-1590462262"/>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sz w:val="22"/>
          <w:szCs w:val="22"/>
        </w:rPr>
        <w:t xml:space="preserve"> Coordinated Entry Partnership and </w:t>
      </w:r>
      <w:r w:rsidR="00A97E5B">
        <w:rPr>
          <w:rFonts w:asciiTheme="minorHAnsi" w:hAnsiTheme="minorHAnsi"/>
          <w:sz w:val="22"/>
          <w:szCs w:val="22"/>
        </w:rPr>
        <w:t>VT BOS COC</w:t>
      </w:r>
      <w:r w:rsidRPr="00BD147A">
        <w:rPr>
          <w:rFonts w:asciiTheme="minorHAnsi" w:hAnsiTheme="minorHAnsi"/>
          <w:sz w:val="22"/>
          <w:szCs w:val="22"/>
        </w:rPr>
        <w:t>.</w:t>
      </w:r>
    </w:p>
    <w:p w14:paraId="0B3C850A" w14:textId="77777777" w:rsidR="00DF54A7" w:rsidRPr="00907A1A" w:rsidRDefault="00DF54A7" w:rsidP="00DF54A7">
      <w:pPr>
        <w:pStyle w:val="Standard"/>
        <w:rPr>
          <w:rFonts w:asciiTheme="minorHAnsi" w:hAnsiTheme="minorHAnsi"/>
        </w:rPr>
      </w:pPr>
    </w:p>
    <w:p w14:paraId="2BC88981" w14:textId="77777777" w:rsidR="00DF54A7" w:rsidRPr="00907A1A" w:rsidRDefault="00DF54A7" w:rsidP="00DF54A7">
      <w:pPr>
        <w:pStyle w:val="Standard"/>
        <w:numPr>
          <w:ilvl w:val="0"/>
          <w:numId w:val="9"/>
        </w:numPr>
        <w:rPr>
          <w:rFonts w:asciiTheme="minorHAnsi" w:hAnsiTheme="minorHAnsi"/>
        </w:rPr>
      </w:pPr>
      <w:r w:rsidRPr="00907A1A">
        <w:rPr>
          <w:rFonts w:asciiTheme="minorHAnsi" w:hAnsiTheme="minorHAnsi"/>
          <w:b/>
          <w:bCs/>
        </w:rPr>
        <w:t>Description of Coordinated Entry</w:t>
      </w:r>
    </w:p>
    <w:p w14:paraId="607EBAFC" w14:textId="589F7CB6" w:rsidR="00DF54A7" w:rsidRPr="00BD147A" w:rsidRDefault="00DF54A7" w:rsidP="00DF54A7">
      <w:pPr>
        <w:pStyle w:val="Standard"/>
        <w:ind w:left="709"/>
        <w:rPr>
          <w:rFonts w:asciiTheme="minorHAnsi" w:hAnsiTheme="minorHAnsi"/>
          <w:sz w:val="22"/>
          <w:szCs w:val="22"/>
        </w:rPr>
      </w:pPr>
      <w:r w:rsidRPr="00BD147A">
        <w:rPr>
          <w:rFonts w:asciiTheme="minorHAnsi" w:hAnsiTheme="minorHAnsi"/>
          <w:sz w:val="22"/>
          <w:szCs w:val="22"/>
        </w:rPr>
        <w:t xml:space="preserve">The </w:t>
      </w:r>
      <w:sdt>
        <w:sdtPr>
          <w:rPr>
            <w:rFonts w:asciiTheme="minorHAnsi" w:hAnsiTheme="minorHAnsi"/>
            <w:sz w:val="22"/>
            <w:szCs w:val="22"/>
          </w:rPr>
          <w:id w:val="-218134527"/>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sz w:val="22"/>
          <w:szCs w:val="22"/>
        </w:rPr>
        <w:t xml:space="preserve"> Coordinated Entry Partnership will include the following:</w:t>
      </w:r>
    </w:p>
    <w:p w14:paraId="78D83EBE" w14:textId="77777777" w:rsidR="00DF54A7" w:rsidRPr="00BD147A" w:rsidRDefault="00DF54A7" w:rsidP="00DF54A7">
      <w:pPr>
        <w:pStyle w:val="Standard"/>
        <w:ind w:left="709"/>
        <w:rPr>
          <w:rFonts w:asciiTheme="minorHAnsi" w:hAnsiTheme="minorHAnsi"/>
          <w:sz w:val="22"/>
          <w:szCs w:val="22"/>
        </w:rPr>
      </w:pPr>
    </w:p>
    <w:p w14:paraId="1AEC0021" w14:textId="66FE1520" w:rsidR="00840544"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The </w:t>
      </w:r>
      <w:r w:rsidR="00A97E5B">
        <w:rPr>
          <w:rFonts w:asciiTheme="minorHAnsi" w:hAnsiTheme="minorHAnsi"/>
          <w:sz w:val="22"/>
          <w:szCs w:val="22"/>
        </w:rPr>
        <w:t>VT BOS COC</w:t>
      </w:r>
      <w:r w:rsidRPr="00BD147A">
        <w:rPr>
          <w:rFonts w:asciiTheme="minorHAnsi" w:hAnsiTheme="minorHAnsi"/>
          <w:sz w:val="22"/>
          <w:szCs w:val="22"/>
        </w:rPr>
        <w:t xml:space="preserve"> Housing </w:t>
      </w:r>
      <w:r w:rsidR="00840544" w:rsidRPr="00BD147A">
        <w:rPr>
          <w:rFonts w:asciiTheme="minorHAnsi" w:hAnsiTheme="minorHAnsi"/>
          <w:sz w:val="22"/>
          <w:szCs w:val="22"/>
        </w:rPr>
        <w:t xml:space="preserve">Crisis </w:t>
      </w:r>
      <w:r w:rsidRPr="00BD147A">
        <w:rPr>
          <w:rFonts w:asciiTheme="minorHAnsi" w:hAnsiTheme="minorHAnsi"/>
          <w:sz w:val="22"/>
          <w:szCs w:val="22"/>
        </w:rPr>
        <w:t xml:space="preserve">Referral Tool to obtain basic information related to homeless/housing </w:t>
      </w:r>
      <w:proofErr w:type="gramStart"/>
      <w:r w:rsidRPr="00BD147A">
        <w:rPr>
          <w:rFonts w:asciiTheme="minorHAnsi" w:hAnsiTheme="minorHAnsi"/>
          <w:sz w:val="22"/>
          <w:szCs w:val="22"/>
        </w:rPr>
        <w:t>status;</w:t>
      </w:r>
      <w:proofErr w:type="gramEnd"/>
      <w:r w:rsidR="002C0D78" w:rsidRPr="00BD147A">
        <w:rPr>
          <w:rFonts w:asciiTheme="minorHAnsi" w:hAnsiTheme="minorHAnsi"/>
          <w:sz w:val="22"/>
          <w:szCs w:val="22"/>
        </w:rPr>
        <w:t xml:space="preserve"> </w:t>
      </w:r>
    </w:p>
    <w:p w14:paraId="6ACDA443" w14:textId="2ECB4078"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The </w:t>
      </w:r>
      <w:r w:rsidR="00A97E5B">
        <w:rPr>
          <w:rFonts w:asciiTheme="minorHAnsi" w:hAnsiTheme="minorHAnsi"/>
          <w:sz w:val="22"/>
          <w:szCs w:val="22"/>
        </w:rPr>
        <w:t>VT BOS COC</w:t>
      </w:r>
      <w:r w:rsidRPr="00BD147A">
        <w:rPr>
          <w:rFonts w:asciiTheme="minorHAnsi" w:hAnsiTheme="minorHAnsi"/>
          <w:sz w:val="22"/>
          <w:szCs w:val="22"/>
        </w:rPr>
        <w:t xml:space="preserve"> Housing Assessment Tool to determine the level, type and duration of assistance needed to regain housing </w:t>
      </w:r>
      <w:proofErr w:type="gramStart"/>
      <w:r w:rsidRPr="00BD147A">
        <w:rPr>
          <w:rFonts w:asciiTheme="minorHAnsi" w:hAnsiTheme="minorHAnsi"/>
          <w:sz w:val="22"/>
          <w:szCs w:val="22"/>
        </w:rPr>
        <w:t>stability;</w:t>
      </w:r>
      <w:proofErr w:type="gramEnd"/>
    </w:p>
    <w:p w14:paraId="6E2399F8" w14:textId="77777777" w:rsidR="0071042B"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Screening for safety issues related to domestic/sexual violence or abuse, and appropriate referrals according to the agreed </w:t>
      </w:r>
      <w:proofErr w:type="gramStart"/>
      <w:r w:rsidRPr="00BD147A">
        <w:rPr>
          <w:rFonts w:asciiTheme="minorHAnsi" w:hAnsiTheme="minorHAnsi"/>
          <w:sz w:val="22"/>
          <w:szCs w:val="22"/>
        </w:rPr>
        <w:t>protocol;</w:t>
      </w:r>
      <w:proofErr w:type="gramEnd"/>
      <w:r w:rsidR="00ED2DC1" w:rsidRPr="00BD147A">
        <w:rPr>
          <w:rFonts w:asciiTheme="minorHAnsi" w:hAnsiTheme="minorHAnsi"/>
          <w:sz w:val="22"/>
          <w:szCs w:val="22"/>
        </w:rPr>
        <w:t xml:space="preserve"> </w:t>
      </w:r>
    </w:p>
    <w:p w14:paraId="66D6B434"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Screening Veteran status and coordinated referrals of Veterans according to the agreed </w:t>
      </w:r>
      <w:proofErr w:type="gramStart"/>
      <w:r w:rsidRPr="00BD147A">
        <w:rPr>
          <w:rFonts w:asciiTheme="minorHAnsi" w:hAnsiTheme="minorHAnsi"/>
          <w:sz w:val="22"/>
          <w:szCs w:val="22"/>
        </w:rPr>
        <w:t>protocol;</w:t>
      </w:r>
      <w:proofErr w:type="gramEnd"/>
      <w:r w:rsidR="00ED2DC1" w:rsidRPr="00BD147A">
        <w:rPr>
          <w:rFonts w:asciiTheme="minorHAnsi" w:hAnsiTheme="minorHAnsi"/>
          <w:sz w:val="22"/>
          <w:szCs w:val="22"/>
        </w:rPr>
        <w:t xml:space="preserve"> </w:t>
      </w:r>
    </w:p>
    <w:p w14:paraId="55CC2B7F"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Screening for unaccompanied minors and youth and referrals according to the agreed </w:t>
      </w:r>
      <w:proofErr w:type="gramStart"/>
      <w:r w:rsidRPr="00BD147A">
        <w:rPr>
          <w:rFonts w:asciiTheme="minorHAnsi" w:hAnsiTheme="minorHAnsi"/>
          <w:sz w:val="22"/>
          <w:szCs w:val="22"/>
        </w:rPr>
        <w:t>protocol;</w:t>
      </w:r>
      <w:proofErr w:type="gramEnd"/>
      <w:r w:rsidR="00ED2DC1" w:rsidRPr="00BD147A">
        <w:rPr>
          <w:rFonts w:asciiTheme="minorHAnsi" w:hAnsiTheme="minorHAnsi"/>
          <w:sz w:val="22"/>
          <w:szCs w:val="22"/>
        </w:rPr>
        <w:t xml:space="preserve"> </w:t>
      </w:r>
    </w:p>
    <w:p w14:paraId="14AD839A" w14:textId="77777777" w:rsidR="0071042B"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Screening for chronic homelessness and priority need for Permanent Supportive Housing.  Referral and project enrollment according to the agreed </w:t>
      </w:r>
      <w:proofErr w:type="gramStart"/>
      <w:r w:rsidRPr="00BD147A">
        <w:rPr>
          <w:rFonts w:asciiTheme="minorHAnsi" w:hAnsiTheme="minorHAnsi"/>
          <w:sz w:val="22"/>
          <w:szCs w:val="22"/>
        </w:rPr>
        <w:t>protocol;</w:t>
      </w:r>
      <w:proofErr w:type="gramEnd"/>
      <w:r w:rsidR="00ED2DC1" w:rsidRPr="00BD147A">
        <w:rPr>
          <w:rFonts w:asciiTheme="minorHAnsi" w:hAnsiTheme="minorHAnsi"/>
          <w:sz w:val="22"/>
          <w:szCs w:val="22"/>
        </w:rPr>
        <w:t xml:space="preserve"> </w:t>
      </w:r>
    </w:p>
    <w:p w14:paraId="5F9E63F7" w14:textId="14DB13F7" w:rsidR="00A8612D" w:rsidRPr="00BD147A" w:rsidRDefault="00DF54A7" w:rsidP="00A8612D">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The </w:t>
      </w:r>
      <w:r w:rsidR="00A97E5B">
        <w:rPr>
          <w:rFonts w:asciiTheme="minorHAnsi" w:hAnsiTheme="minorHAnsi"/>
          <w:sz w:val="22"/>
          <w:szCs w:val="22"/>
        </w:rPr>
        <w:t>VT BOS COC</w:t>
      </w:r>
      <w:r w:rsidRPr="00BD147A">
        <w:rPr>
          <w:rFonts w:asciiTheme="minorHAnsi" w:hAnsiTheme="minorHAnsi"/>
          <w:sz w:val="22"/>
          <w:szCs w:val="22"/>
        </w:rPr>
        <w:t xml:space="preserve"> Client Release of </w:t>
      </w:r>
      <w:proofErr w:type="gramStart"/>
      <w:r w:rsidRPr="00BD147A">
        <w:rPr>
          <w:rFonts w:asciiTheme="minorHAnsi" w:hAnsiTheme="minorHAnsi"/>
          <w:sz w:val="22"/>
          <w:szCs w:val="22"/>
        </w:rPr>
        <w:t>Information;</w:t>
      </w:r>
      <w:proofErr w:type="gramEnd"/>
    </w:p>
    <w:p w14:paraId="5A6DDD56" w14:textId="2814E064" w:rsidR="0071042B" w:rsidRPr="00BD147A" w:rsidRDefault="00DF54A7" w:rsidP="00A8612D">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The </w:t>
      </w:r>
      <w:r w:rsidR="00A97E5B">
        <w:rPr>
          <w:rFonts w:asciiTheme="minorHAnsi" w:hAnsiTheme="minorHAnsi"/>
          <w:sz w:val="22"/>
          <w:szCs w:val="22"/>
        </w:rPr>
        <w:t>VT BOS COC</w:t>
      </w:r>
      <w:r w:rsidRPr="00BD147A">
        <w:rPr>
          <w:rFonts w:asciiTheme="minorHAnsi" w:hAnsiTheme="minorHAnsi"/>
          <w:sz w:val="22"/>
          <w:szCs w:val="22"/>
        </w:rPr>
        <w:t xml:space="preserve"> Confidentiality Agreement for Partner </w:t>
      </w:r>
      <w:proofErr w:type="gramStart"/>
      <w:r w:rsidRPr="00BD147A">
        <w:rPr>
          <w:rFonts w:asciiTheme="minorHAnsi" w:hAnsiTheme="minorHAnsi"/>
          <w:sz w:val="22"/>
          <w:szCs w:val="22"/>
        </w:rPr>
        <w:t>staff;</w:t>
      </w:r>
      <w:proofErr w:type="gramEnd"/>
      <w:r w:rsidR="005A1EC9" w:rsidRPr="00BD147A">
        <w:rPr>
          <w:rFonts w:asciiTheme="minorHAnsi" w:hAnsiTheme="minorHAnsi"/>
          <w:sz w:val="22"/>
          <w:szCs w:val="22"/>
        </w:rPr>
        <w:t xml:space="preserve"> </w:t>
      </w:r>
    </w:p>
    <w:p w14:paraId="43D10794" w14:textId="17226805"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Use of the HMIS, according to funder requirements and in compliance with </w:t>
      </w:r>
      <w:r w:rsidR="00A97E5B">
        <w:rPr>
          <w:rFonts w:asciiTheme="minorHAnsi" w:hAnsiTheme="minorHAnsi"/>
          <w:sz w:val="22"/>
          <w:szCs w:val="22"/>
        </w:rPr>
        <w:t>VT BOS COC</w:t>
      </w:r>
      <w:r w:rsidRPr="00BD147A">
        <w:rPr>
          <w:rFonts w:asciiTheme="minorHAnsi" w:hAnsiTheme="minorHAnsi"/>
          <w:sz w:val="22"/>
          <w:szCs w:val="22"/>
        </w:rPr>
        <w:t xml:space="preserve"> HMIS </w:t>
      </w:r>
      <w:proofErr w:type="gramStart"/>
      <w:r w:rsidRPr="00BD147A">
        <w:rPr>
          <w:rFonts w:asciiTheme="minorHAnsi" w:hAnsiTheme="minorHAnsi"/>
          <w:sz w:val="22"/>
          <w:szCs w:val="22"/>
        </w:rPr>
        <w:t>guidelines;</w:t>
      </w:r>
      <w:proofErr w:type="gramEnd"/>
      <w:r w:rsidR="00ED2DC1" w:rsidRPr="00BD147A">
        <w:rPr>
          <w:rFonts w:asciiTheme="minorHAnsi" w:hAnsiTheme="minorHAnsi"/>
          <w:sz w:val="22"/>
          <w:szCs w:val="22"/>
        </w:rPr>
        <w:t xml:space="preserve"> </w:t>
      </w:r>
    </w:p>
    <w:p w14:paraId="451CA2B7"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HIPAA-compliant referral </w:t>
      </w:r>
      <w:proofErr w:type="gramStart"/>
      <w:r w:rsidRPr="00BD147A">
        <w:rPr>
          <w:rFonts w:asciiTheme="minorHAnsi" w:hAnsiTheme="minorHAnsi"/>
          <w:sz w:val="22"/>
          <w:szCs w:val="22"/>
        </w:rPr>
        <w:t>processes;</w:t>
      </w:r>
      <w:proofErr w:type="gramEnd"/>
    </w:p>
    <w:p w14:paraId="769B1A2C"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Initial and ongoing training of Partner staff to ensure uniform application of screening, assessment and referral </w:t>
      </w:r>
      <w:proofErr w:type="gramStart"/>
      <w:r w:rsidRPr="00BD147A">
        <w:rPr>
          <w:rFonts w:asciiTheme="minorHAnsi" w:hAnsiTheme="minorHAnsi"/>
          <w:sz w:val="22"/>
          <w:szCs w:val="22"/>
        </w:rPr>
        <w:t>protocols;</w:t>
      </w:r>
      <w:proofErr w:type="gramEnd"/>
    </w:p>
    <w:p w14:paraId="37480611"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A local inventory of homeless assistance </w:t>
      </w:r>
      <w:proofErr w:type="gramStart"/>
      <w:r w:rsidRPr="00BD147A">
        <w:rPr>
          <w:rFonts w:asciiTheme="minorHAnsi" w:hAnsiTheme="minorHAnsi"/>
          <w:sz w:val="22"/>
          <w:szCs w:val="22"/>
        </w:rPr>
        <w:t>resources;</w:t>
      </w:r>
      <w:proofErr w:type="gramEnd"/>
    </w:p>
    <w:p w14:paraId="611D8C38" w14:textId="392DBAB3"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Outreach to potential new partner organizations in the </w:t>
      </w:r>
      <w:sdt>
        <w:sdtPr>
          <w:rPr>
            <w:rFonts w:asciiTheme="minorHAnsi" w:hAnsiTheme="minorHAnsi"/>
            <w:sz w:val="22"/>
            <w:szCs w:val="22"/>
          </w:rPr>
          <w:id w:val="1421907401"/>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Continuum of </w:t>
      </w:r>
      <w:proofErr w:type="gramStart"/>
      <w:r w:rsidRPr="00BD147A">
        <w:rPr>
          <w:rFonts w:asciiTheme="minorHAnsi" w:hAnsiTheme="minorHAnsi"/>
          <w:sz w:val="22"/>
          <w:szCs w:val="22"/>
        </w:rPr>
        <w:t>Care;</w:t>
      </w:r>
      <w:proofErr w:type="gramEnd"/>
    </w:p>
    <w:p w14:paraId="45993C93"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Regular Partnership meetings to evaluate the success of the Partnership in achieving goals, analyzing data, and making changes in referral protocols and processes, as needed. A commitment by Partners to engage in problem solving with mutual </w:t>
      </w:r>
      <w:proofErr w:type="gramStart"/>
      <w:r w:rsidRPr="00BD147A">
        <w:rPr>
          <w:rFonts w:asciiTheme="minorHAnsi" w:hAnsiTheme="minorHAnsi"/>
          <w:sz w:val="22"/>
          <w:szCs w:val="22"/>
        </w:rPr>
        <w:t>respect;</w:t>
      </w:r>
      <w:proofErr w:type="gramEnd"/>
    </w:p>
    <w:p w14:paraId="22B5B363" w14:textId="77777777" w:rsidR="00DF54A7"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Community-wide lists of persons and/or households that are homeless and/or at-risk of homelessness for the purpose of referral and enrollment in appropriate Partner projects and </w:t>
      </w:r>
      <w:proofErr w:type="gramStart"/>
      <w:r w:rsidRPr="00BD147A">
        <w:rPr>
          <w:rFonts w:asciiTheme="minorHAnsi" w:hAnsiTheme="minorHAnsi"/>
          <w:sz w:val="22"/>
          <w:szCs w:val="22"/>
        </w:rPr>
        <w:t>programs;</w:t>
      </w:r>
      <w:proofErr w:type="gramEnd"/>
    </w:p>
    <w:p w14:paraId="2FAFAA98" w14:textId="3AB9A02C" w:rsidR="00EC1848" w:rsidRPr="00BD147A" w:rsidRDefault="00DF54A7" w:rsidP="00DF54A7">
      <w:pPr>
        <w:pStyle w:val="Standard"/>
        <w:numPr>
          <w:ilvl w:val="0"/>
          <w:numId w:val="10"/>
        </w:numPr>
        <w:rPr>
          <w:rFonts w:asciiTheme="minorHAnsi" w:hAnsiTheme="minorHAnsi"/>
          <w:sz w:val="22"/>
          <w:szCs w:val="22"/>
        </w:rPr>
      </w:pPr>
      <w:r w:rsidRPr="00BD147A">
        <w:rPr>
          <w:rFonts w:asciiTheme="minorHAnsi" w:hAnsiTheme="minorHAnsi"/>
          <w:sz w:val="22"/>
          <w:szCs w:val="22"/>
        </w:rPr>
        <w:t xml:space="preserve">Agreement to only accept clients into specific programs or projects (as outlined in Attachment A) through the processes established by the </w:t>
      </w:r>
      <w:sdt>
        <w:sdtPr>
          <w:rPr>
            <w:rFonts w:asciiTheme="minorHAnsi" w:hAnsiTheme="minorHAnsi"/>
            <w:sz w:val="22"/>
            <w:szCs w:val="22"/>
          </w:rPr>
          <w:id w:val="-58478717"/>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and</w:t>
      </w:r>
      <w:r w:rsidR="006D0FF1" w:rsidRPr="00BD147A">
        <w:rPr>
          <w:rFonts w:asciiTheme="minorHAnsi" w:hAnsiTheme="minorHAnsi"/>
          <w:sz w:val="22"/>
          <w:szCs w:val="22"/>
        </w:rPr>
        <w:t xml:space="preserve"> </w:t>
      </w:r>
    </w:p>
    <w:p w14:paraId="01304398" w14:textId="1A2597E6" w:rsidR="00DF54A7" w:rsidRPr="00BD147A" w:rsidRDefault="00A97E5B" w:rsidP="00DF54A7">
      <w:pPr>
        <w:pStyle w:val="Standard"/>
        <w:numPr>
          <w:ilvl w:val="0"/>
          <w:numId w:val="10"/>
        </w:numPr>
        <w:rPr>
          <w:rFonts w:asciiTheme="minorHAnsi" w:hAnsiTheme="minorHAnsi"/>
          <w:sz w:val="22"/>
          <w:szCs w:val="22"/>
        </w:rPr>
      </w:pPr>
      <w:r>
        <w:rPr>
          <w:rFonts w:asciiTheme="minorHAnsi" w:hAnsiTheme="minorHAnsi"/>
          <w:sz w:val="22"/>
          <w:szCs w:val="22"/>
        </w:rPr>
        <w:t>VT BOS COC</w:t>
      </w:r>
      <w:r w:rsidR="00DF54A7" w:rsidRPr="00BD147A">
        <w:rPr>
          <w:rFonts w:asciiTheme="minorHAnsi" w:hAnsiTheme="minorHAnsi"/>
          <w:sz w:val="22"/>
          <w:szCs w:val="22"/>
        </w:rPr>
        <w:t xml:space="preserve"> Coordinated Entry Committee planning, oversight and evaluation of coordinated entry statewide policies and protocols.</w:t>
      </w:r>
    </w:p>
    <w:p w14:paraId="339DBE70" w14:textId="77777777" w:rsidR="00ED0F42" w:rsidRPr="00EC1848" w:rsidRDefault="00ED0F42" w:rsidP="00ED0F42">
      <w:pPr>
        <w:pStyle w:val="Standard"/>
        <w:ind w:left="1069"/>
        <w:rPr>
          <w:rFonts w:asciiTheme="minorHAnsi" w:hAnsiTheme="minorHAnsi"/>
        </w:rPr>
      </w:pPr>
    </w:p>
    <w:p w14:paraId="459FAC93"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Core Components</w:t>
      </w:r>
    </w:p>
    <w:p w14:paraId="19AC593C" w14:textId="6EE717AD" w:rsidR="00DF54A7" w:rsidRPr="00BD147A" w:rsidRDefault="00DF54A7" w:rsidP="00DF54A7">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t>Access</w:t>
      </w:r>
      <w:r w:rsidRPr="00BD147A">
        <w:rPr>
          <w:rFonts w:asciiTheme="minorHAnsi" w:hAnsiTheme="minorHAnsi"/>
          <w:bCs/>
          <w:sz w:val="22"/>
          <w:szCs w:val="22"/>
        </w:rPr>
        <w:t xml:space="preserve">: Partners will </w:t>
      </w:r>
      <w:r w:rsidR="00C837BF" w:rsidRPr="00BD147A">
        <w:rPr>
          <w:rFonts w:asciiTheme="minorHAnsi" w:hAnsiTheme="minorHAnsi"/>
          <w:bCs/>
          <w:sz w:val="22"/>
          <w:szCs w:val="22"/>
        </w:rPr>
        <w:t xml:space="preserve">conduct </w:t>
      </w:r>
      <w:r w:rsidRPr="00BD147A">
        <w:rPr>
          <w:rFonts w:asciiTheme="minorHAnsi" w:hAnsiTheme="minorHAnsi"/>
          <w:bCs/>
          <w:sz w:val="22"/>
          <w:szCs w:val="22"/>
        </w:rPr>
        <w:t>a triage housing screening</w:t>
      </w:r>
      <w:r w:rsidR="00087D33" w:rsidRPr="00BD147A">
        <w:rPr>
          <w:rFonts w:asciiTheme="minorHAnsi" w:hAnsiTheme="minorHAnsi"/>
          <w:bCs/>
          <w:sz w:val="22"/>
          <w:szCs w:val="22"/>
        </w:rPr>
        <w:t xml:space="preserve"> </w:t>
      </w:r>
      <w:r w:rsidR="00C837BF" w:rsidRPr="00BD147A">
        <w:rPr>
          <w:rFonts w:asciiTheme="minorHAnsi" w:hAnsiTheme="minorHAnsi"/>
          <w:bCs/>
          <w:sz w:val="22"/>
          <w:szCs w:val="22"/>
        </w:rPr>
        <w:t xml:space="preserve">using the </w:t>
      </w:r>
      <w:r w:rsidR="00A97E5B">
        <w:rPr>
          <w:rFonts w:asciiTheme="minorHAnsi" w:hAnsiTheme="minorHAnsi"/>
          <w:bCs/>
          <w:sz w:val="22"/>
          <w:szCs w:val="22"/>
        </w:rPr>
        <w:t>VT BOS COC</w:t>
      </w:r>
      <w:r w:rsidR="00C837BF" w:rsidRPr="00BD147A">
        <w:rPr>
          <w:rFonts w:asciiTheme="minorHAnsi" w:hAnsiTheme="minorHAnsi"/>
          <w:bCs/>
          <w:sz w:val="22"/>
          <w:szCs w:val="22"/>
        </w:rPr>
        <w:t xml:space="preserve"> </w:t>
      </w:r>
      <w:r w:rsidR="00087D33" w:rsidRPr="00BD147A">
        <w:rPr>
          <w:rFonts w:asciiTheme="minorHAnsi" w:hAnsiTheme="minorHAnsi"/>
          <w:bCs/>
          <w:sz w:val="22"/>
          <w:szCs w:val="22"/>
        </w:rPr>
        <w:t>Housing Crisis Referral</w:t>
      </w:r>
      <w:r w:rsidRPr="00BD147A">
        <w:rPr>
          <w:rFonts w:asciiTheme="minorHAnsi" w:hAnsiTheme="minorHAnsi"/>
          <w:bCs/>
          <w:sz w:val="22"/>
          <w:szCs w:val="22"/>
        </w:rPr>
        <w:t xml:space="preserve"> tool to refer households for housing crisis help.  This initial </w:t>
      </w:r>
      <w:r w:rsidRPr="00BD147A">
        <w:rPr>
          <w:rFonts w:asciiTheme="minorHAnsi" w:hAnsiTheme="minorHAnsi"/>
          <w:b/>
          <w:bCs/>
          <w:sz w:val="22"/>
          <w:szCs w:val="22"/>
        </w:rPr>
        <w:t>Housing</w:t>
      </w:r>
      <w:r w:rsidRPr="00BD147A">
        <w:rPr>
          <w:rFonts w:asciiTheme="minorHAnsi" w:hAnsiTheme="minorHAnsi"/>
          <w:bCs/>
          <w:sz w:val="22"/>
          <w:szCs w:val="22"/>
        </w:rPr>
        <w:t xml:space="preserve"> </w:t>
      </w:r>
      <w:r w:rsidRPr="00BD147A">
        <w:rPr>
          <w:rFonts w:asciiTheme="minorHAnsi" w:hAnsiTheme="minorHAnsi"/>
          <w:b/>
          <w:bCs/>
          <w:sz w:val="22"/>
          <w:szCs w:val="22"/>
        </w:rPr>
        <w:t xml:space="preserve">Screening </w:t>
      </w:r>
      <w:r w:rsidRPr="00BD147A">
        <w:rPr>
          <w:rFonts w:asciiTheme="minorHAnsi" w:hAnsiTheme="minorHAnsi"/>
          <w:bCs/>
          <w:sz w:val="22"/>
          <w:szCs w:val="22"/>
        </w:rPr>
        <w:t xml:space="preserve">will help determine if diversion, </w:t>
      </w:r>
      <w:proofErr w:type="gramStart"/>
      <w:r w:rsidRPr="00BD147A">
        <w:rPr>
          <w:rFonts w:asciiTheme="minorHAnsi" w:hAnsiTheme="minorHAnsi"/>
          <w:bCs/>
          <w:sz w:val="22"/>
          <w:szCs w:val="22"/>
        </w:rPr>
        <w:t>prevention</w:t>
      </w:r>
      <w:proofErr w:type="gramEnd"/>
      <w:r w:rsidRPr="00BD147A">
        <w:rPr>
          <w:rFonts w:asciiTheme="minorHAnsi" w:hAnsiTheme="minorHAnsi"/>
          <w:bCs/>
          <w:sz w:val="22"/>
          <w:szCs w:val="22"/>
        </w:rPr>
        <w:t xml:space="preserve"> or homeless services is appropriate.  The purpose is to help identify immediate housing or shelter needs and, as necessary, connect to services with financial assistance to help them remain in or return to permanent housing.</w:t>
      </w:r>
    </w:p>
    <w:p w14:paraId="2A583794" w14:textId="77777777" w:rsidR="00DA24F8" w:rsidRDefault="00DA24F8">
      <w:pPr>
        <w:rPr>
          <w:rFonts w:eastAsia="Lucida Sans Unicode" w:cs="Tahoma"/>
          <w:b/>
          <w:bCs/>
          <w:kern w:val="3"/>
        </w:rPr>
      </w:pPr>
      <w:r>
        <w:rPr>
          <w:b/>
          <w:bCs/>
        </w:rPr>
        <w:br w:type="page"/>
      </w:r>
    </w:p>
    <w:p w14:paraId="03E81C15" w14:textId="3FE0B3A3" w:rsidR="00DF54A7" w:rsidRPr="00BD147A" w:rsidRDefault="00DF54A7" w:rsidP="00DF54A7">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lastRenderedPageBreak/>
        <w:t xml:space="preserve">Assessment: </w:t>
      </w:r>
      <w:r w:rsidRPr="00BD147A">
        <w:rPr>
          <w:rFonts w:asciiTheme="minorHAnsi" w:hAnsiTheme="minorHAnsi"/>
          <w:bCs/>
          <w:sz w:val="22"/>
          <w:szCs w:val="22"/>
        </w:rPr>
        <w:t xml:space="preserve">A </w:t>
      </w:r>
      <w:r w:rsidRPr="00BD147A">
        <w:rPr>
          <w:rFonts w:asciiTheme="minorHAnsi" w:hAnsiTheme="minorHAnsi"/>
          <w:b/>
          <w:bCs/>
          <w:sz w:val="22"/>
          <w:szCs w:val="22"/>
        </w:rPr>
        <w:t>Housing Assessment</w:t>
      </w:r>
      <w:r w:rsidRPr="00BD147A">
        <w:rPr>
          <w:rFonts w:asciiTheme="minorHAnsi" w:hAnsiTheme="minorHAnsi"/>
          <w:bCs/>
          <w:sz w:val="22"/>
          <w:szCs w:val="22"/>
        </w:rPr>
        <w:t xml:space="preserve"> will be conducted as soon as possible, for all households </w:t>
      </w:r>
      <w:proofErr w:type="gramStart"/>
      <w:r w:rsidRPr="00BD147A">
        <w:rPr>
          <w:rFonts w:asciiTheme="minorHAnsi" w:hAnsiTheme="minorHAnsi"/>
          <w:bCs/>
          <w:sz w:val="22"/>
          <w:szCs w:val="22"/>
        </w:rPr>
        <w:t>in order to</w:t>
      </w:r>
      <w:proofErr w:type="gramEnd"/>
      <w:r w:rsidRPr="00BD147A">
        <w:rPr>
          <w:rFonts w:asciiTheme="minorHAnsi" w:hAnsiTheme="minorHAnsi"/>
          <w:bCs/>
          <w:sz w:val="22"/>
          <w:szCs w:val="22"/>
        </w:rPr>
        <w:t xml:space="preserve"> identify linkage to appropriate housing intervention (Prevention, Transitional Housing, Rapid Re-Housing, Permanent Housing or Permanent Supportive Housing).  The Assessment will inform the housing case plan by looking at history, barriers and personal goals, </w:t>
      </w:r>
      <w:proofErr w:type="gramStart"/>
      <w:r w:rsidRPr="00BD147A">
        <w:rPr>
          <w:rFonts w:asciiTheme="minorHAnsi" w:hAnsiTheme="minorHAnsi"/>
          <w:bCs/>
          <w:sz w:val="22"/>
          <w:szCs w:val="22"/>
        </w:rPr>
        <w:t>skills</w:t>
      </w:r>
      <w:proofErr w:type="gramEnd"/>
      <w:r w:rsidRPr="00BD147A">
        <w:rPr>
          <w:rFonts w:asciiTheme="minorHAnsi" w:hAnsiTheme="minorHAnsi"/>
          <w:bCs/>
          <w:sz w:val="22"/>
          <w:szCs w:val="22"/>
        </w:rPr>
        <w:t xml:space="preserve"> and assets.  All assessments will be conducted by a trained assessor.</w:t>
      </w:r>
    </w:p>
    <w:p w14:paraId="7A89F777" w14:textId="77777777" w:rsidR="00DF54A7" w:rsidRPr="00BD147A" w:rsidRDefault="00DF54A7" w:rsidP="00DF54A7">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t xml:space="preserve">Referrals: </w:t>
      </w:r>
      <w:r w:rsidRPr="00BD147A">
        <w:rPr>
          <w:rFonts w:asciiTheme="minorHAnsi" w:hAnsiTheme="minorHAnsi"/>
          <w:bCs/>
          <w:sz w:val="22"/>
          <w:szCs w:val="22"/>
        </w:rPr>
        <w:t xml:space="preserve">Linkages to appropriate services will be based on assessment, prioritization, </w:t>
      </w:r>
      <w:proofErr w:type="gramStart"/>
      <w:r w:rsidRPr="00BD147A">
        <w:rPr>
          <w:rFonts w:asciiTheme="minorHAnsi" w:hAnsiTheme="minorHAnsi"/>
          <w:bCs/>
          <w:sz w:val="22"/>
          <w:szCs w:val="22"/>
        </w:rPr>
        <w:t>eligibility</w:t>
      </w:r>
      <w:proofErr w:type="gramEnd"/>
      <w:r w:rsidRPr="00BD147A">
        <w:rPr>
          <w:rFonts w:asciiTheme="minorHAnsi" w:hAnsiTheme="minorHAnsi"/>
          <w:bCs/>
          <w:sz w:val="22"/>
          <w:szCs w:val="22"/>
        </w:rPr>
        <w:t xml:space="preserve"> and written programs standards.  Tools for assessment and written program standards will provide transparent, </w:t>
      </w:r>
      <w:proofErr w:type="gramStart"/>
      <w:r w:rsidRPr="00BD147A">
        <w:rPr>
          <w:rFonts w:asciiTheme="minorHAnsi" w:hAnsiTheme="minorHAnsi"/>
          <w:bCs/>
          <w:sz w:val="22"/>
          <w:szCs w:val="22"/>
        </w:rPr>
        <w:t>planned</w:t>
      </w:r>
      <w:proofErr w:type="gramEnd"/>
      <w:r w:rsidRPr="00BD147A">
        <w:rPr>
          <w:rFonts w:asciiTheme="minorHAnsi" w:hAnsiTheme="minorHAnsi"/>
          <w:bCs/>
          <w:sz w:val="22"/>
          <w:szCs w:val="22"/>
        </w:rPr>
        <w:t xml:space="preserve"> and fair process for waitlist management, prioritization and housing linkage.  Assistance will be provided to persons with high barriers to housing and other services identified in the assessment.</w:t>
      </w:r>
    </w:p>
    <w:p w14:paraId="19E78605" w14:textId="77777777" w:rsidR="00DF54A7" w:rsidRPr="00BD147A" w:rsidRDefault="00DF54A7" w:rsidP="00DF54A7">
      <w:pPr>
        <w:pStyle w:val="Standard"/>
        <w:numPr>
          <w:ilvl w:val="0"/>
          <w:numId w:val="5"/>
        </w:numPr>
        <w:ind w:left="1170"/>
        <w:rPr>
          <w:rFonts w:asciiTheme="minorHAnsi" w:hAnsiTheme="minorHAnsi"/>
          <w:b/>
          <w:bCs/>
          <w:sz w:val="22"/>
          <w:szCs w:val="22"/>
        </w:rPr>
      </w:pPr>
      <w:r w:rsidRPr="00BD147A">
        <w:rPr>
          <w:rFonts w:asciiTheme="minorHAnsi" w:hAnsiTheme="minorHAnsi"/>
          <w:b/>
          <w:bCs/>
          <w:sz w:val="22"/>
          <w:szCs w:val="22"/>
        </w:rPr>
        <w:t>Evaluation:</w:t>
      </w:r>
      <w:r w:rsidRPr="00BD147A">
        <w:rPr>
          <w:rFonts w:asciiTheme="minorHAnsi" w:hAnsiTheme="minorHAnsi"/>
          <w:bCs/>
          <w:sz w:val="22"/>
          <w:szCs w:val="22"/>
        </w:rPr>
        <w:t xml:space="preserve"> Coordinated Entry will include a comprehensive evaluation of consumer outcome and system performance </w:t>
      </w:r>
      <w:proofErr w:type="gramStart"/>
      <w:r w:rsidRPr="00BD147A">
        <w:rPr>
          <w:rFonts w:asciiTheme="minorHAnsi" w:hAnsiTheme="minorHAnsi"/>
          <w:bCs/>
          <w:sz w:val="22"/>
          <w:szCs w:val="22"/>
        </w:rPr>
        <w:t>to:</w:t>
      </w:r>
      <w:proofErr w:type="gramEnd"/>
      <w:r w:rsidRPr="00BD147A">
        <w:rPr>
          <w:rFonts w:asciiTheme="minorHAnsi" w:hAnsiTheme="minorHAnsi"/>
          <w:bCs/>
          <w:sz w:val="22"/>
          <w:szCs w:val="22"/>
        </w:rPr>
        <w:t xml:space="preserve"> increase effective use of resources (both staff and fiscal), improve quality of service to consumers, and to proactively identify and plan services.  Partners will promote and review system-wide performance standards.  Additionally, an annual review of Coordinated Entry tools and processes will be conducted with feedback from consumers and Partners.</w:t>
      </w:r>
    </w:p>
    <w:p w14:paraId="620D35F8" w14:textId="77777777" w:rsidR="00DF54A7" w:rsidRPr="00907A1A" w:rsidRDefault="00DF54A7" w:rsidP="00DF54A7">
      <w:pPr>
        <w:pStyle w:val="Standard"/>
        <w:ind w:left="757"/>
        <w:rPr>
          <w:rFonts w:asciiTheme="minorHAnsi" w:hAnsiTheme="minorHAnsi"/>
          <w:b/>
        </w:rPr>
      </w:pPr>
    </w:p>
    <w:p w14:paraId="2FDC683A" w14:textId="77777777" w:rsidR="00DF54A7" w:rsidRPr="00907A1A" w:rsidRDefault="00DF54A7" w:rsidP="00DF54A7">
      <w:pPr>
        <w:pStyle w:val="Standard"/>
        <w:numPr>
          <w:ilvl w:val="0"/>
          <w:numId w:val="9"/>
        </w:numPr>
        <w:rPr>
          <w:rFonts w:asciiTheme="minorHAnsi" w:hAnsiTheme="minorHAnsi"/>
          <w:b/>
        </w:rPr>
      </w:pPr>
      <w:r w:rsidRPr="00907A1A">
        <w:rPr>
          <w:rFonts w:asciiTheme="minorHAnsi" w:hAnsiTheme="minorHAnsi"/>
          <w:b/>
          <w:bCs/>
        </w:rPr>
        <w:t>Term of the Agreement</w:t>
      </w:r>
    </w:p>
    <w:p w14:paraId="71B9DBC5" w14:textId="26683E8D" w:rsidR="00ED0F42" w:rsidRPr="00BD147A" w:rsidRDefault="00DF54A7" w:rsidP="007705D9">
      <w:pPr>
        <w:pStyle w:val="Standard"/>
        <w:ind w:left="705"/>
        <w:rPr>
          <w:rFonts w:asciiTheme="minorHAnsi" w:hAnsiTheme="minorHAnsi"/>
          <w:sz w:val="22"/>
          <w:szCs w:val="22"/>
        </w:rPr>
      </w:pPr>
      <w:r w:rsidRPr="00BD147A">
        <w:rPr>
          <w:rFonts w:asciiTheme="minorHAnsi" w:hAnsiTheme="minorHAnsi"/>
          <w:sz w:val="22"/>
          <w:szCs w:val="22"/>
        </w:rPr>
        <w:t xml:space="preserve">The effective date of this Agreement shall be the date of </w:t>
      </w:r>
      <w:sdt>
        <w:sdtPr>
          <w:rPr>
            <w:rFonts w:asciiTheme="minorHAnsi" w:hAnsiTheme="minorHAnsi"/>
            <w:sz w:val="22"/>
            <w:szCs w:val="22"/>
          </w:rPr>
          <w:id w:val="275300627"/>
          <w:placeholder>
            <w:docPart w:val="DefaultPlaceholder_-1854013440"/>
          </w:placeholder>
        </w:sdtPr>
        <w:sdtEndPr>
          <w:rPr>
            <w:color w:val="00B0F0"/>
          </w:rPr>
        </w:sdtEndPr>
        <w:sdtContent>
          <w:r w:rsidRPr="00BD147A">
            <w:rPr>
              <w:rFonts w:asciiTheme="minorHAnsi" w:hAnsiTheme="minorHAnsi"/>
              <w:color w:val="00B0F0"/>
              <w:sz w:val="22"/>
              <w:szCs w:val="22"/>
            </w:rPr>
            <w:t>DATE</w:t>
          </w:r>
        </w:sdtContent>
      </w:sdt>
      <w:r w:rsidRPr="00BD147A">
        <w:rPr>
          <w:rFonts w:asciiTheme="minorHAnsi" w:hAnsiTheme="minorHAnsi"/>
          <w:sz w:val="22"/>
          <w:szCs w:val="22"/>
        </w:rPr>
        <w:t xml:space="preserve"> and shall continue in effect until modified or terminated by the Partnership.  The agreement will be reviewed annually and may be amended as stipulated in Section XVI.</w:t>
      </w:r>
    </w:p>
    <w:p w14:paraId="3DB79864" w14:textId="77777777" w:rsidR="007705D9" w:rsidRPr="007705D9" w:rsidRDefault="007705D9" w:rsidP="007705D9">
      <w:pPr>
        <w:pStyle w:val="Standard"/>
        <w:ind w:left="705"/>
        <w:rPr>
          <w:rFonts w:asciiTheme="minorHAnsi" w:hAnsiTheme="minorHAnsi"/>
        </w:rPr>
      </w:pPr>
    </w:p>
    <w:p w14:paraId="0230FD9F"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Shared Responsibilities</w:t>
      </w:r>
    </w:p>
    <w:p w14:paraId="2C7E635A" w14:textId="77777777" w:rsidR="00DF54A7" w:rsidRPr="00BD147A" w:rsidRDefault="00DF54A7" w:rsidP="00DF54A7">
      <w:pPr>
        <w:pStyle w:val="Standard"/>
        <w:ind w:left="705"/>
        <w:rPr>
          <w:rFonts w:asciiTheme="minorHAnsi" w:hAnsiTheme="minorHAnsi"/>
          <w:bCs/>
          <w:sz w:val="22"/>
          <w:szCs w:val="22"/>
        </w:rPr>
      </w:pPr>
      <w:r w:rsidRPr="00BD147A">
        <w:rPr>
          <w:rFonts w:asciiTheme="minorHAnsi" w:hAnsiTheme="minorHAnsi"/>
          <w:bCs/>
          <w:sz w:val="22"/>
          <w:szCs w:val="22"/>
        </w:rPr>
        <w:t>The following are the responsibilities of all Partners:</w:t>
      </w:r>
    </w:p>
    <w:p w14:paraId="07B63C15" w14:textId="77777777" w:rsidR="00DF54A7" w:rsidRPr="005F2959" w:rsidRDefault="00DF54A7" w:rsidP="00DF54A7">
      <w:pPr>
        <w:pStyle w:val="Standard"/>
        <w:rPr>
          <w:rFonts w:asciiTheme="minorHAnsi" w:hAnsiTheme="minorHAnsi"/>
          <w:b/>
          <w:bCs/>
          <w:sz w:val="12"/>
          <w:szCs w:val="12"/>
        </w:rPr>
      </w:pPr>
    </w:p>
    <w:p w14:paraId="752BA793" w14:textId="77777777" w:rsidR="00EC1848"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Make Coordinated Entry Partnership processes, including those related to access, assessment and referral to homeless programs and services, well-known to all clients.</w:t>
      </w:r>
      <w:r w:rsidR="00277330" w:rsidRPr="00BD147A">
        <w:rPr>
          <w:rFonts w:asciiTheme="minorHAnsi" w:hAnsiTheme="minorHAnsi"/>
          <w:sz w:val="22"/>
          <w:szCs w:val="22"/>
        </w:rPr>
        <w:t xml:space="preserve"> </w:t>
      </w:r>
    </w:p>
    <w:p w14:paraId="26C8AA37" w14:textId="77777777" w:rsidR="00DF54A7"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make appropriate staff available for the training on protocols and procedures to follow for Coordinated Entry in their agency.  To the extent possible, the training will focus on standardizing the level of information and understanding that Partners staff have, </w:t>
      </w:r>
      <w:proofErr w:type="gramStart"/>
      <w:r w:rsidRPr="00BD147A">
        <w:rPr>
          <w:rFonts w:asciiTheme="minorHAnsi" w:hAnsiTheme="minorHAnsi"/>
          <w:sz w:val="22"/>
          <w:szCs w:val="22"/>
        </w:rPr>
        <w:t>in order to</w:t>
      </w:r>
      <w:proofErr w:type="gramEnd"/>
      <w:r w:rsidRPr="00BD147A">
        <w:rPr>
          <w:rFonts w:asciiTheme="minorHAnsi" w:hAnsiTheme="minorHAnsi"/>
          <w:sz w:val="22"/>
          <w:szCs w:val="22"/>
        </w:rPr>
        <w:t xml:space="preserve"> give consistent and accurate information through Coordinated Entry.</w:t>
      </w:r>
    </w:p>
    <w:p w14:paraId="7B36C489" w14:textId="77777777" w:rsidR="00DF54A7"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distribute information to the public regarding how to access homeless assistance.  Brochures, fliers, websites, public services announcements may be created by the Partnership for this purpose.  </w:t>
      </w:r>
      <w:r w:rsidRPr="00BD147A">
        <w:rPr>
          <w:rFonts w:asciiTheme="minorHAnsi" w:hAnsiTheme="minorHAnsi"/>
          <w:sz w:val="22"/>
          <w:szCs w:val="22"/>
        </w:rPr>
        <w:tab/>
      </w:r>
    </w:p>
    <w:p w14:paraId="7F1EC3B0" w14:textId="06B4D220" w:rsidR="00A1334A" w:rsidRPr="00BD147A" w:rsidRDefault="00DF54A7" w:rsidP="00A1334A">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have a representative on the </w:t>
      </w:r>
      <w:sdt>
        <w:sdtPr>
          <w:rPr>
            <w:rFonts w:asciiTheme="minorHAnsi" w:hAnsiTheme="minorHAnsi"/>
            <w:sz w:val="22"/>
            <w:szCs w:val="22"/>
          </w:rPr>
          <w:id w:val="-1009060691"/>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Partnership committee, to provide input into the operations and continuous refinements and evaluation of the Coordinated Entry processes.  When issues arise, agree to joint problem solving with individual Partners, the Local Lead Agency, and the Partnership committee. </w:t>
      </w:r>
    </w:p>
    <w:p w14:paraId="5A4623F5" w14:textId="77777777" w:rsidR="00DF54A7" w:rsidRPr="00BD147A" w:rsidRDefault="00DF54A7" w:rsidP="00A1334A">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Partners shall agree to follow guidelines for referring clients in a manner that is compliant with HIPAA (Public Health Information) and 42 CFR Part 2 (Substance Abuse Treatment Information). This includes informing households that they are receiving intake and referral under the Partnership, completing the </w:t>
      </w:r>
      <w:r w:rsidR="00766B39" w:rsidRPr="00BD147A">
        <w:rPr>
          <w:rFonts w:asciiTheme="minorHAnsi" w:hAnsiTheme="minorHAnsi"/>
          <w:sz w:val="22"/>
          <w:szCs w:val="22"/>
        </w:rPr>
        <w:t>Housing Crisis Referral form (with release of information)</w:t>
      </w:r>
      <w:r w:rsidRPr="00BD147A">
        <w:rPr>
          <w:rFonts w:asciiTheme="minorHAnsi" w:hAnsiTheme="minorHAnsi"/>
          <w:sz w:val="22"/>
          <w:szCs w:val="22"/>
        </w:rPr>
        <w:t xml:space="preserve">, and forwarding any information to agencies in a compliant manner. </w:t>
      </w:r>
      <w:r w:rsidRPr="00BD147A">
        <w:rPr>
          <w:rFonts w:asciiTheme="minorHAnsi" w:hAnsiTheme="minorHAnsi"/>
          <w:b/>
          <w:bCs/>
          <w:sz w:val="22"/>
          <w:szCs w:val="22"/>
        </w:rPr>
        <w:t xml:space="preserve"> Attachment B</w:t>
      </w:r>
      <w:r w:rsidRPr="00BD147A">
        <w:rPr>
          <w:rFonts w:asciiTheme="minorHAnsi" w:hAnsiTheme="minorHAnsi"/>
          <w:sz w:val="22"/>
          <w:szCs w:val="22"/>
        </w:rPr>
        <w:t xml:space="preserve"> is a HIPAA and 42 CFR Part 2 Confidentiality Agreement that accompanies this Agreement, which outlines the agreements between and amongst agencies that work as Partners to ensure that all privacy, </w:t>
      </w:r>
      <w:proofErr w:type="gramStart"/>
      <w:r w:rsidRPr="00BD147A">
        <w:rPr>
          <w:rFonts w:asciiTheme="minorHAnsi" w:hAnsiTheme="minorHAnsi"/>
          <w:sz w:val="22"/>
          <w:szCs w:val="22"/>
        </w:rPr>
        <w:t>security</w:t>
      </w:r>
      <w:proofErr w:type="gramEnd"/>
      <w:r w:rsidRPr="00BD147A">
        <w:rPr>
          <w:rFonts w:asciiTheme="minorHAnsi" w:hAnsiTheme="minorHAnsi"/>
          <w:sz w:val="22"/>
          <w:szCs w:val="22"/>
        </w:rPr>
        <w:t xml:space="preserve"> and confidentiality standards under HIPAA and 42 CFR Part 2 are being met by participating agencies.</w:t>
      </w:r>
    </w:p>
    <w:p w14:paraId="4FDE52EF" w14:textId="77777777" w:rsidR="00DF54A7" w:rsidRPr="00BD147A" w:rsidRDefault="00DF54A7" w:rsidP="00DF54A7">
      <w:pPr>
        <w:pStyle w:val="Standard"/>
        <w:numPr>
          <w:ilvl w:val="0"/>
          <w:numId w:val="3"/>
        </w:numPr>
        <w:rPr>
          <w:rFonts w:asciiTheme="minorHAnsi" w:hAnsiTheme="minorHAnsi"/>
          <w:sz w:val="22"/>
          <w:szCs w:val="22"/>
        </w:rPr>
      </w:pPr>
      <w:r w:rsidRPr="00BD147A">
        <w:rPr>
          <w:rFonts w:asciiTheme="minorHAnsi" w:hAnsiTheme="minorHAnsi"/>
          <w:sz w:val="22"/>
          <w:szCs w:val="22"/>
        </w:rPr>
        <w:t xml:space="preserve">Agree to use established Coordinated Entry protocols and processes to refer and accept clients into projects and programs named in Attachment A.  Agree to communicate with partners when/if a referred household is not accepted into a project/program.  </w:t>
      </w:r>
    </w:p>
    <w:p w14:paraId="1F206801" w14:textId="77777777" w:rsidR="00DF54A7" w:rsidRPr="00907A1A" w:rsidRDefault="00DF54A7" w:rsidP="00DF54A7">
      <w:pPr>
        <w:pStyle w:val="Standard"/>
        <w:rPr>
          <w:rFonts w:asciiTheme="minorHAnsi" w:hAnsiTheme="minorHAnsi"/>
          <w:b/>
          <w:bCs/>
        </w:rPr>
      </w:pPr>
    </w:p>
    <w:p w14:paraId="3942A549"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Lead Agency Responsibilities</w:t>
      </w:r>
    </w:p>
    <w:p w14:paraId="4CCBC0D4"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lastRenderedPageBreak/>
        <w:t xml:space="preserve">Provide leadership, </w:t>
      </w:r>
      <w:proofErr w:type="gramStart"/>
      <w:r w:rsidRPr="00BD147A">
        <w:rPr>
          <w:rFonts w:asciiTheme="minorHAnsi" w:hAnsiTheme="minorHAnsi"/>
          <w:sz w:val="22"/>
          <w:szCs w:val="22"/>
        </w:rPr>
        <w:t>coordination</w:t>
      </w:r>
      <w:proofErr w:type="gramEnd"/>
      <w:r w:rsidRPr="00BD147A">
        <w:rPr>
          <w:rFonts w:asciiTheme="minorHAnsi" w:hAnsiTheme="minorHAnsi"/>
          <w:sz w:val="22"/>
          <w:szCs w:val="22"/>
        </w:rPr>
        <w:t xml:space="preserve"> and oversight of Coordinated Entry processes.</w:t>
      </w:r>
    </w:p>
    <w:p w14:paraId="3FB160A7"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Ensure that all Partners are involved in and informed of evaluation and reporting aspects of this Agreement.</w:t>
      </w:r>
    </w:p>
    <w:p w14:paraId="12D5C621"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Seek out funding to help with costs associated with the continued development and implementation of this Partnership.</w:t>
      </w:r>
    </w:p>
    <w:p w14:paraId="2E1EA333"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Ensure that all requirements (programmatic and fiscal) for grant funds received to underwrite any part of expenses associated with the continued development and implementation of this Partnership.</w:t>
      </w:r>
    </w:p>
    <w:p w14:paraId="6867B2BE"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Provide training and technical assistance to Partners to ensure standardization of information, assistance and referral offered to potential households.</w:t>
      </w:r>
    </w:p>
    <w:p w14:paraId="6D410D58" w14:textId="3FC930D7" w:rsidR="00C8153D"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Provide training and technical assistance to all Partner staff administering the </w:t>
      </w:r>
      <w:r w:rsidR="00A97E5B">
        <w:rPr>
          <w:rFonts w:asciiTheme="minorHAnsi" w:hAnsiTheme="minorHAnsi"/>
          <w:sz w:val="22"/>
          <w:szCs w:val="22"/>
        </w:rPr>
        <w:t>VT BOS COC</w:t>
      </w:r>
      <w:r w:rsidR="00C94491" w:rsidRPr="00BD147A">
        <w:rPr>
          <w:rFonts w:asciiTheme="minorHAnsi" w:hAnsiTheme="minorHAnsi"/>
          <w:sz w:val="22"/>
          <w:szCs w:val="22"/>
        </w:rPr>
        <w:t xml:space="preserve"> </w:t>
      </w:r>
      <w:r w:rsidR="00DC7077" w:rsidRPr="00BD147A">
        <w:rPr>
          <w:rFonts w:asciiTheme="minorHAnsi" w:hAnsiTheme="minorHAnsi"/>
          <w:sz w:val="22"/>
          <w:szCs w:val="22"/>
        </w:rPr>
        <w:t xml:space="preserve">Housing Crisis </w:t>
      </w:r>
      <w:r w:rsidRPr="00BD147A">
        <w:rPr>
          <w:rFonts w:asciiTheme="minorHAnsi" w:hAnsiTheme="minorHAnsi"/>
          <w:sz w:val="22"/>
          <w:szCs w:val="22"/>
        </w:rPr>
        <w:t xml:space="preserve">Referral Tool, and the </w:t>
      </w:r>
      <w:r w:rsidR="00A97E5B">
        <w:rPr>
          <w:rFonts w:asciiTheme="minorHAnsi" w:hAnsiTheme="minorHAnsi"/>
          <w:sz w:val="22"/>
          <w:szCs w:val="22"/>
        </w:rPr>
        <w:t>VT BOS COC</w:t>
      </w:r>
      <w:r w:rsidRPr="00BD147A">
        <w:rPr>
          <w:rFonts w:asciiTheme="minorHAnsi" w:hAnsiTheme="minorHAnsi"/>
          <w:sz w:val="22"/>
          <w:szCs w:val="22"/>
        </w:rPr>
        <w:t xml:space="preserve"> Housing Assessment Tool.</w:t>
      </w:r>
      <w:r w:rsidR="00C902FE" w:rsidRPr="00BD147A">
        <w:rPr>
          <w:rFonts w:asciiTheme="minorHAnsi" w:hAnsiTheme="minorHAnsi"/>
          <w:sz w:val="22"/>
          <w:szCs w:val="22"/>
        </w:rPr>
        <w:t xml:space="preserve"> </w:t>
      </w:r>
    </w:p>
    <w:p w14:paraId="73A9DF81"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Promote the process and outcomes of Coordinated Entry to the public; local officials; state and federal agencies, </w:t>
      </w:r>
      <w:proofErr w:type="gramStart"/>
      <w:r w:rsidRPr="00BD147A">
        <w:rPr>
          <w:rFonts w:asciiTheme="minorHAnsi" w:hAnsiTheme="minorHAnsi"/>
          <w:sz w:val="22"/>
          <w:szCs w:val="22"/>
        </w:rPr>
        <w:t>officials</w:t>
      </w:r>
      <w:proofErr w:type="gramEnd"/>
      <w:r w:rsidRPr="00BD147A">
        <w:rPr>
          <w:rFonts w:asciiTheme="minorHAnsi" w:hAnsiTheme="minorHAnsi"/>
          <w:sz w:val="22"/>
          <w:szCs w:val="22"/>
        </w:rPr>
        <w:t xml:space="preserve"> and other interested parties.</w:t>
      </w:r>
    </w:p>
    <w:p w14:paraId="56F03F7D"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Convene local CE Partnership meetings.</w:t>
      </w:r>
    </w:p>
    <w:p w14:paraId="59C08057"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Ensure the evaluation of the local CE Partnership.</w:t>
      </w:r>
    </w:p>
    <w:p w14:paraId="490872F4" w14:textId="1A7F7B70"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Liaison with the </w:t>
      </w:r>
      <w:r w:rsidR="00A97E5B">
        <w:rPr>
          <w:rFonts w:asciiTheme="minorHAnsi" w:hAnsiTheme="minorHAnsi"/>
          <w:sz w:val="22"/>
          <w:szCs w:val="22"/>
        </w:rPr>
        <w:t>VT BOS COC</w:t>
      </w:r>
      <w:r w:rsidRPr="00BD147A">
        <w:rPr>
          <w:rFonts w:asciiTheme="minorHAnsi" w:hAnsiTheme="minorHAnsi"/>
          <w:sz w:val="22"/>
          <w:szCs w:val="22"/>
        </w:rPr>
        <w:t xml:space="preserve"> Coordinated Entry Committee, or delegate participation from the </w:t>
      </w:r>
      <w:sdt>
        <w:sdtPr>
          <w:rPr>
            <w:rFonts w:asciiTheme="minorHAnsi" w:hAnsiTheme="minorHAnsi"/>
            <w:sz w:val="22"/>
            <w:szCs w:val="22"/>
          </w:rPr>
          <w:id w:val="1079632379"/>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Partnership.  </w:t>
      </w:r>
    </w:p>
    <w:p w14:paraId="642EE350"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Act as a local clearinghouse for persons experiencing or at risk of homelessness and in search of support to find or retain housing.  </w:t>
      </w:r>
    </w:p>
    <w:p w14:paraId="75D36ABF" w14:textId="77777777"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With Partnership committee support, maintain a local inventory of homeless assistance resources.</w:t>
      </w:r>
    </w:p>
    <w:p w14:paraId="4AB316CD" w14:textId="77777777" w:rsidR="00DF54A7" w:rsidRPr="00BD147A" w:rsidRDefault="00DF54A7" w:rsidP="00DF54A7">
      <w:pPr>
        <w:pStyle w:val="Standard"/>
        <w:numPr>
          <w:ilvl w:val="0"/>
          <w:numId w:val="4"/>
        </w:numPr>
        <w:rPr>
          <w:rFonts w:asciiTheme="minorHAnsi" w:hAnsiTheme="minorHAnsi"/>
          <w:b/>
          <w:bCs/>
          <w:sz w:val="22"/>
          <w:szCs w:val="22"/>
        </w:rPr>
      </w:pPr>
      <w:r w:rsidRPr="00BD147A">
        <w:rPr>
          <w:rFonts w:asciiTheme="minorHAnsi" w:hAnsiTheme="minorHAnsi"/>
          <w:sz w:val="22"/>
          <w:szCs w:val="22"/>
        </w:rPr>
        <w:t>Follow up with clients referred by Referral Partners within 3 days (target).</w:t>
      </w:r>
    </w:p>
    <w:p w14:paraId="537E8239" w14:textId="0A75E9A0" w:rsidR="00DF54A7" w:rsidRPr="00BD147A" w:rsidRDefault="00DF54A7" w:rsidP="00DF54A7">
      <w:pPr>
        <w:pStyle w:val="Standard"/>
        <w:numPr>
          <w:ilvl w:val="0"/>
          <w:numId w:val="4"/>
        </w:numPr>
        <w:rPr>
          <w:rFonts w:asciiTheme="minorHAnsi" w:hAnsiTheme="minorHAnsi"/>
          <w:sz w:val="22"/>
          <w:szCs w:val="22"/>
        </w:rPr>
      </w:pPr>
      <w:r w:rsidRPr="00BD147A">
        <w:rPr>
          <w:rFonts w:asciiTheme="minorHAnsi" w:hAnsiTheme="minorHAnsi"/>
          <w:sz w:val="22"/>
          <w:szCs w:val="22"/>
        </w:rPr>
        <w:t xml:space="preserve">Complete </w:t>
      </w:r>
      <w:r w:rsidR="00A97E5B">
        <w:rPr>
          <w:rFonts w:asciiTheme="minorHAnsi" w:hAnsiTheme="minorHAnsi"/>
          <w:sz w:val="22"/>
          <w:szCs w:val="22"/>
        </w:rPr>
        <w:t>VT BOS COC</w:t>
      </w:r>
      <w:r w:rsidRPr="00BD147A">
        <w:rPr>
          <w:rFonts w:asciiTheme="minorHAnsi" w:hAnsiTheme="minorHAnsi"/>
          <w:sz w:val="22"/>
          <w:szCs w:val="22"/>
        </w:rPr>
        <w:t xml:space="preserve"> Housing Assessment for households experiencing or at risk of homelessness, prior to enrolling clients in the programs/projects in Attachment A.</w:t>
      </w:r>
    </w:p>
    <w:p w14:paraId="3756B70C" w14:textId="77777777" w:rsidR="00DF54A7" w:rsidRPr="00BD147A" w:rsidRDefault="00DF54A7" w:rsidP="00DF54A7">
      <w:pPr>
        <w:pStyle w:val="Standard"/>
        <w:numPr>
          <w:ilvl w:val="0"/>
          <w:numId w:val="4"/>
        </w:numPr>
        <w:rPr>
          <w:rFonts w:asciiTheme="minorHAnsi" w:hAnsiTheme="minorHAnsi"/>
          <w:b/>
          <w:bCs/>
          <w:sz w:val="22"/>
          <w:szCs w:val="22"/>
        </w:rPr>
      </w:pPr>
      <w:r w:rsidRPr="00BD147A">
        <w:rPr>
          <w:rFonts w:asciiTheme="minorHAnsi" w:hAnsiTheme="minorHAnsi"/>
          <w:sz w:val="22"/>
          <w:szCs w:val="22"/>
        </w:rPr>
        <w:t>Ensure that all Agreements and Partner Staff Confidentiality Agreements are signed and kept in a secure central location; to be kept on file for a minimum of five years.</w:t>
      </w:r>
    </w:p>
    <w:p w14:paraId="21B2A7B7" w14:textId="77777777" w:rsidR="00603918" w:rsidRDefault="00603918" w:rsidP="00603918">
      <w:pPr>
        <w:pStyle w:val="Standard"/>
        <w:ind w:left="720"/>
        <w:rPr>
          <w:rFonts w:asciiTheme="minorHAnsi" w:hAnsiTheme="minorHAnsi"/>
          <w:b/>
          <w:bCs/>
        </w:rPr>
      </w:pPr>
    </w:p>
    <w:p w14:paraId="1E49A70C" w14:textId="4F4B957C"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Assessment Partners’ Responsibilities</w:t>
      </w:r>
    </w:p>
    <w:p w14:paraId="56C92CA8" w14:textId="04E5C24D" w:rsidR="00C8153D" w:rsidRPr="00BD147A" w:rsidRDefault="00DF54A7" w:rsidP="00DF54A7">
      <w:pPr>
        <w:pStyle w:val="Standard"/>
        <w:numPr>
          <w:ilvl w:val="0"/>
          <w:numId w:val="8"/>
        </w:numPr>
        <w:rPr>
          <w:rFonts w:asciiTheme="minorHAnsi" w:hAnsiTheme="minorHAnsi"/>
          <w:sz w:val="22"/>
          <w:szCs w:val="22"/>
        </w:rPr>
      </w:pPr>
      <w:r w:rsidRPr="00BD147A">
        <w:rPr>
          <w:rFonts w:asciiTheme="minorHAnsi" w:hAnsiTheme="minorHAnsi"/>
          <w:sz w:val="22"/>
          <w:szCs w:val="22"/>
        </w:rPr>
        <w:t xml:space="preserve">Complete </w:t>
      </w:r>
      <w:r w:rsidR="00A97E5B">
        <w:rPr>
          <w:rFonts w:asciiTheme="minorHAnsi" w:hAnsiTheme="minorHAnsi"/>
          <w:sz w:val="22"/>
          <w:szCs w:val="22"/>
        </w:rPr>
        <w:t>VT BOS COC</w:t>
      </w:r>
      <w:r w:rsidRPr="00BD147A">
        <w:rPr>
          <w:rFonts w:asciiTheme="minorHAnsi" w:hAnsiTheme="minorHAnsi"/>
          <w:sz w:val="22"/>
          <w:szCs w:val="22"/>
        </w:rPr>
        <w:t xml:space="preserve"> Housing Assessment for households experiencing or at risk of homelessness, prior to enrolling clients in the programs/projects in Attachment A.</w:t>
      </w:r>
      <w:r w:rsidR="00842E53" w:rsidRPr="00BD147A">
        <w:rPr>
          <w:rFonts w:asciiTheme="minorHAnsi" w:hAnsiTheme="minorHAnsi"/>
          <w:sz w:val="22"/>
          <w:szCs w:val="22"/>
        </w:rPr>
        <w:t xml:space="preserve"> </w:t>
      </w:r>
    </w:p>
    <w:p w14:paraId="7EC30304" w14:textId="77777777" w:rsidR="00DF54A7" w:rsidRPr="00BD147A" w:rsidRDefault="00DF54A7" w:rsidP="00DF54A7">
      <w:pPr>
        <w:pStyle w:val="Standard"/>
        <w:numPr>
          <w:ilvl w:val="0"/>
          <w:numId w:val="8"/>
        </w:numPr>
        <w:rPr>
          <w:rFonts w:asciiTheme="minorHAnsi" w:hAnsiTheme="minorHAnsi"/>
          <w:sz w:val="22"/>
          <w:szCs w:val="22"/>
        </w:rPr>
      </w:pPr>
      <w:r w:rsidRPr="00BD147A">
        <w:rPr>
          <w:rFonts w:asciiTheme="minorHAnsi" w:hAnsiTheme="minorHAnsi"/>
          <w:sz w:val="22"/>
          <w:szCs w:val="22"/>
        </w:rPr>
        <w:t>Maintain high level of communication and coordination with Lead Agency and other Assessment Partners, e.g. participation on the Housing Review Team</w:t>
      </w:r>
    </w:p>
    <w:p w14:paraId="1A57B66D" w14:textId="77777777" w:rsidR="00DF54A7" w:rsidRPr="00BD147A" w:rsidRDefault="00DF54A7" w:rsidP="00DF54A7">
      <w:pPr>
        <w:pStyle w:val="Standard"/>
        <w:numPr>
          <w:ilvl w:val="0"/>
          <w:numId w:val="8"/>
        </w:numPr>
        <w:rPr>
          <w:rFonts w:asciiTheme="minorHAnsi" w:hAnsiTheme="minorHAnsi"/>
          <w:sz w:val="22"/>
          <w:szCs w:val="22"/>
        </w:rPr>
      </w:pPr>
      <w:r w:rsidRPr="00BD147A">
        <w:rPr>
          <w:rFonts w:asciiTheme="minorHAnsi" w:hAnsiTheme="minorHAnsi"/>
          <w:sz w:val="22"/>
          <w:szCs w:val="22"/>
        </w:rPr>
        <w:t>Share assessment information, as needed, to coordinate referrals and ensure that consumers are not completing the assessment multiple times.</w:t>
      </w:r>
    </w:p>
    <w:p w14:paraId="31FE44BF" w14:textId="77777777" w:rsidR="00DF54A7" w:rsidRPr="00907A1A" w:rsidRDefault="00DF54A7" w:rsidP="00DF54A7">
      <w:pPr>
        <w:pStyle w:val="Standard"/>
        <w:rPr>
          <w:rFonts w:asciiTheme="minorHAnsi" w:hAnsiTheme="minorHAnsi"/>
          <w:b/>
          <w:bCs/>
        </w:rPr>
      </w:pPr>
    </w:p>
    <w:p w14:paraId="02A0225D"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Referral Partners' Responsibilities</w:t>
      </w:r>
    </w:p>
    <w:p w14:paraId="54530E7E" w14:textId="147978C9"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 xml:space="preserve">A Referral Partner may be a care provider agency, or business or organization that provides services to </w:t>
      </w:r>
      <w:sdt>
        <w:sdtPr>
          <w:rPr>
            <w:rFonts w:asciiTheme="minorHAnsi" w:hAnsiTheme="minorHAnsi"/>
            <w:sz w:val="22"/>
            <w:szCs w:val="22"/>
          </w:rPr>
          <w:id w:val="641088964"/>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residents, who have elected to become a part of the </w:t>
      </w:r>
      <w:sdt>
        <w:sdtPr>
          <w:rPr>
            <w:rFonts w:asciiTheme="minorHAnsi" w:hAnsiTheme="minorHAnsi"/>
            <w:sz w:val="22"/>
            <w:szCs w:val="22"/>
          </w:rPr>
          <w:id w:val="-836918058"/>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and has agreed to the following provisions in their business model:</w:t>
      </w:r>
    </w:p>
    <w:p w14:paraId="115FE746" w14:textId="42296D7E" w:rsidR="00C8153D" w:rsidRPr="00BD147A" w:rsidRDefault="00DF54A7" w:rsidP="00DF54A7">
      <w:pPr>
        <w:pStyle w:val="Standard"/>
        <w:numPr>
          <w:ilvl w:val="0"/>
          <w:numId w:val="7"/>
        </w:numPr>
        <w:rPr>
          <w:rFonts w:asciiTheme="minorHAnsi" w:hAnsiTheme="minorHAnsi"/>
          <w:sz w:val="22"/>
          <w:szCs w:val="22"/>
        </w:rPr>
      </w:pPr>
      <w:r w:rsidRPr="00BD147A">
        <w:rPr>
          <w:rFonts w:asciiTheme="minorHAnsi" w:hAnsiTheme="minorHAnsi"/>
          <w:sz w:val="22"/>
          <w:szCs w:val="22"/>
        </w:rPr>
        <w:t xml:space="preserve">Complete the </w:t>
      </w:r>
      <w:r w:rsidR="00A97E5B">
        <w:rPr>
          <w:rFonts w:asciiTheme="minorHAnsi" w:hAnsiTheme="minorHAnsi"/>
          <w:sz w:val="22"/>
          <w:szCs w:val="22"/>
        </w:rPr>
        <w:t>VT BOS COC</w:t>
      </w:r>
      <w:r w:rsidRPr="00BD147A">
        <w:rPr>
          <w:rFonts w:asciiTheme="minorHAnsi" w:hAnsiTheme="minorHAnsi"/>
          <w:sz w:val="22"/>
          <w:szCs w:val="22"/>
        </w:rPr>
        <w:t xml:space="preserve"> Housing </w:t>
      </w:r>
      <w:r w:rsidR="008E4726" w:rsidRPr="00BD147A">
        <w:rPr>
          <w:rFonts w:asciiTheme="minorHAnsi" w:hAnsiTheme="minorHAnsi"/>
          <w:sz w:val="22"/>
          <w:szCs w:val="22"/>
        </w:rPr>
        <w:t>Crisis</w:t>
      </w:r>
      <w:r w:rsidR="008E4726" w:rsidRPr="00BD147A">
        <w:rPr>
          <w:rFonts w:asciiTheme="minorHAnsi" w:hAnsiTheme="minorHAnsi"/>
          <w:sz w:val="22"/>
          <w:szCs w:val="22"/>
          <w:u w:val="single"/>
        </w:rPr>
        <w:t xml:space="preserve"> </w:t>
      </w:r>
      <w:r w:rsidRPr="00BD147A">
        <w:rPr>
          <w:rFonts w:asciiTheme="minorHAnsi" w:hAnsiTheme="minorHAnsi"/>
          <w:sz w:val="22"/>
          <w:szCs w:val="22"/>
        </w:rPr>
        <w:t xml:space="preserve">Referral tool for households they identify as homeless or at-risk of </w:t>
      </w:r>
      <w:proofErr w:type="gramStart"/>
      <w:r w:rsidRPr="00BD147A">
        <w:rPr>
          <w:rFonts w:asciiTheme="minorHAnsi" w:hAnsiTheme="minorHAnsi"/>
          <w:sz w:val="22"/>
          <w:szCs w:val="22"/>
        </w:rPr>
        <w:t>homelessness</w:t>
      </w:r>
      <w:proofErr w:type="gramEnd"/>
      <w:r w:rsidR="00B776B4" w:rsidRPr="00BD147A">
        <w:rPr>
          <w:rFonts w:asciiTheme="minorHAnsi" w:hAnsiTheme="minorHAnsi"/>
          <w:sz w:val="22"/>
          <w:szCs w:val="22"/>
        </w:rPr>
        <w:t xml:space="preserve"> </w:t>
      </w:r>
    </w:p>
    <w:p w14:paraId="27381756" w14:textId="077550D0" w:rsidR="00DF54A7" w:rsidRPr="00BD147A" w:rsidRDefault="00DF54A7" w:rsidP="00DF54A7">
      <w:pPr>
        <w:pStyle w:val="Standard"/>
        <w:numPr>
          <w:ilvl w:val="0"/>
          <w:numId w:val="7"/>
        </w:numPr>
        <w:rPr>
          <w:rFonts w:asciiTheme="minorHAnsi" w:hAnsiTheme="minorHAnsi"/>
          <w:sz w:val="22"/>
          <w:szCs w:val="22"/>
        </w:rPr>
      </w:pPr>
      <w:r w:rsidRPr="00BD147A">
        <w:rPr>
          <w:rFonts w:asciiTheme="minorHAnsi" w:hAnsiTheme="minorHAnsi"/>
          <w:sz w:val="22"/>
          <w:szCs w:val="22"/>
        </w:rPr>
        <w:t xml:space="preserve">Submit completed </w:t>
      </w:r>
      <w:r w:rsidR="00A97E5B">
        <w:rPr>
          <w:rFonts w:asciiTheme="minorHAnsi" w:hAnsiTheme="minorHAnsi"/>
          <w:sz w:val="22"/>
          <w:szCs w:val="22"/>
        </w:rPr>
        <w:t>VT BOS COC</w:t>
      </w:r>
      <w:r w:rsidRPr="00BD147A">
        <w:rPr>
          <w:rFonts w:asciiTheme="minorHAnsi" w:hAnsiTheme="minorHAnsi"/>
          <w:sz w:val="22"/>
          <w:szCs w:val="22"/>
        </w:rPr>
        <w:t xml:space="preserve"> Housing </w:t>
      </w:r>
      <w:r w:rsidR="008E4726" w:rsidRPr="00BD147A">
        <w:rPr>
          <w:rFonts w:asciiTheme="minorHAnsi" w:hAnsiTheme="minorHAnsi"/>
          <w:sz w:val="22"/>
          <w:szCs w:val="22"/>
        </w:rPr>
        <w:t>Crisis</w:t>
      </w:r>
      <w:r w:rsidR="008E4726" w:rsidRPr="00BD147A">
        <w:rPr>
          <w:rFonts w:asciiTheme="minorHAnsi" w:hAnsiTheme="minorHAnsi"/>
          <w:sz w:val="22"/>
          <w:szCs w:val="22"/>
          <w:u w:val="single"/>
        </w:rPr>
        <w:t xml:space="preserve"> </w:t>
      </w:r>
      <w:r w:rsidRPr="00BD147A">
        <w:rPr>
          <w:rFonts w:asciiTheme="minorHAnsi" w:hAnsiTheme="minorHAnsi"/>
          <w:sz w:val="22"/>
          <w:szCs w:val="22"/>
        </w:rPr>
        <w:t>Referral tool to the Lead Agency within one business day.</w:t>
      </w:r>
      <w:r w:rsidR="005122BB" w:rsidRPr="00BD147A">
        <w:rPr>
          <w:rFonts w:asciiTheme="minorHAnsi" w:hAnsiTheme="minorHAnsi"/>
          <w:sz w:val="22"/>
          <w:szCs w:val="22"/>
        </w:rPr>
        <w:t xml:space="preserve"> </w:t>
      </w:r>
    </w:p>
    <w:p w14:paraId="2DE40CD8" w14:textId="77777777" w:rsidR="00ED0F42" w:rsidRPr="007705D9" w:rsidRDefault="00ED0F42" w:rsidP="00ED0F42">
      <w:pPr>
        <w:pStyle w:val="Standard"/>
        <w:ind w:left="1069"/>
        <w:rPr>
          <w:rFonts w:asciiTheme="minorHAnsi" w:hAnsiTheme="minorHAnsi"/>
        </w:rPr>
      </w:pPr>
    </w:p>
    <w:p w14:paraId="20CD82B4" w14:textId="77777777" w:rsidR="00F96F83" w:rsidRPr="007705D9" w:rsidRDefault="00F96F83" w:rsidP="00F96F83">
      <w:pPr>
        <w:pStyle w:val="Standard"/>
        <w:numPr>
          <w:ilvl w:val="0"/>
          <w:numId w:val="9"/>
        </w:numPr>
        <w:rPr>
          <w:rFonts w:asciiTheme="minorHAnsi" w:hAnsiTheme="minorHAnsi"/>
          <w:b/>
        </w:rPr>
      </w:pPr>
      <w:bookmarkStart w:id="0" w:name="_Hlk486425891"/>
      <w:r w:rsidRPr="007705D9">
        <w:rPr>
          <w:rFonts w:asciiTheme="minorHAnsi" w:hAnsiTheme="minorHAnsi"/>
          <w:b/>
          <w:u w:val="single"/>
        </w:rPr>
        <w:t>Information Sharing</w:t>
      </w:r>
    </w:p>
    <w:p w14:paraId="001E397F" w14:textId="20F2E476" w:rsidR="0033351F" w:rsidRDefault="004F328D" w:rsidP="007705D9">
      <w:pPr>
        <w:pStyle w:val="Standard"/>
        <w:ind w:left="720"/>
        <w:rPr>
          <w:rFonts w:asciiTheme="minorHAnsi" w:hAnsiTheme="minorHAnsi"/>
          <w:sz w:val="22"/>
          <w:szCs w:val="22"/>
        </w:rPr>
      </w:pPr>
      <w:r w:rsidRPr="00BD147A">
        <w:rPr>
          <w:rFonts w:asciiTheme="minorHAnsi" w:hAnsiTheme="minorHAnsi"/>
          <w:sz w:val="22"/>
          <w:szCs w:val="22"/>
        </w:rPr>
        <w:t>The flow of household information between the Partners is restricted by</w:t>
      </w:r>
      <w:r w:rsidR="00C93FC0" w:rsidRPr="00BD147A">
        <w:rPr>
          <w:rFonts w:asciiTheme="minorHAnsi" w:hAnsiTheme="minorHAnsi"/>
          <w:sz w:val="22"/>
          <w:szCs w:val="22"/>
        </w:rPr>
        <w:t xml:space="preserve"> what the client</w:t>
      </w:r>
      <w:r w:rsidR="007F38FB" w:rsidRPr="00BD147A">
        <w:rPr>
          <w:rFonts w:asciiTheme="minorHAnsi" w:hAnsiTheme="minorHAnsi"/>
          <w:sz w:val="22"/>
          <w:szCs w:val="22"/>
        </w:rPr>
        <w:t xml:space="preserve"> </w:t>
      </w:r>
      <w:r w:rsidR="00C93FC0" w:rsidRPr="00BD147A">
        <w:rPr>
          <w:rFonts w:asciiTheme="minorHAnsi" w:hAnsiTheme="minorHAnsi"/>
          <w:sz w:val="22"/>
          <w:szCs w:val="22"/>
        </w:rPr>
        <w:t>authori</w:t>
      </w:r>
      <w:r w:rsidR="007F38FB" w:rsidRPr="00BD147A">
        <w:rPr>
          <w:rFonts w:asciiTheme="minorHAnsi" w:hAnsiTheme="minorHAnsi"/>
          <w:sz w:val="22"/>
          <w:szCs w:val="22"/>
        </w:rPr>
        <w:t>zes</w:t>
      </w:r>
      <w:r w:rsidR="00C93FC0" w:rsidRPr="00BD147A">
        <w:rPr>
          <w:rFonts w:asciiTheme="minorHAnsi" w:hAnsiTheme="minorHAnsi"/>
          <w:sz w:val="22"/>
          <w:szCs w:val="22"/>
        </w:rPr>
        <w:t xml:space="preserve"> in a</w:t>
      </w:r>
      <w:r w:rsidR="00210F69" w:rsidRPr="00BD147A">
        <w:rPr>
          <w:rFonts w:asciiTheme="minorHAnsi" w:hAnsiTheme="minorHAnsi"/>
          <w:sz w:val="22"/>
          <w:szCs w:val="22"/>
        </w:rPr>
        <w:t>ny</w:t>
      </w:r>
      <w:r w:rsidR="00C93FC0" w:rsidRPr="00BD147A">
        <w:rPr>
          <w:rFonts w:asciiTheme="minorHAnsi" w:hAnsiTheme="minorHAnsi"/>
          <w:sz w:val="22"/>
          <w:szCs w:val="22"/>
        </w:rPr>
        <w:t xml:space="preserve"> signed release of information. A client may sign multiple releases </w:t>
      </w:r>
      <w:r w:rsidR="007F38FB" w:rsidRPr="00BD147A">
        <w:rPr>
          <w:rFonts w:asciiTheme="minorHAnsi" w:hAnsiTheme="minorHAnsi"/>
          <w:sz w:val="22"/>
          <w:szCs w:val="22"/>
        </w:rPr>
        <w:t xml:space="preserve">that </w:t>
      </w:r>
      <w:r w:rsidR="00C93FC0" w:rsidRPr="00BD147A">
        <w:rPr>
          <w:rFonts w:asciiTheme="minorHAnsi" w:hAnsiTheme="minorHAnsi"/>
          <w:sz w:val="22"/>
          <w:szCs w:val="22"/>
        </w:rPr>
        <w:t>each authoriz</w:t>
      </w:r>
      <w:r w:rsidR="007F38FB" w:rsidRPr="00BD147A">
        <w:rPr>
          <w:rFonts w:asciiTheme="minorHAnsi" w:hAnsiTheme="minorHAnsi"/>
          <w:sz w:val="22"/>
          <w:szCs w:val="22"/>
        </w:rPr>
        <w:t>e</w:t>
      </w:r>
      <w:r w:rsidR="00C93FC0" w:rsidRPr="00BD147A">
        <w:rPr>
          <w:rFonts w:asciiTheme="minorHAnsi" w:hAnsiTheme="minorHAnsi"/>
          <w:sz w:val="22"/>
          <w:szCs w:val="22"/>
        </w:rPr>
        <w:t xml:space="preserve"> the sharing of different information. It is </w:t>
      </w:r>
      <w:r w:rsidR="0089277F" w:rsidRPr="00BD147A">
        <w:rPr>
          <w:rFonts w:asciiTheme="minorHAnsi" w:hAnsiTheme="minorHAnsi"/>
          <w:sz w:val="22"/>
          <w:szCs w:val="22"/>
        </w:rPr>
        <w:t xml:space="preserve">the </w:t>
      </w:r>
      <w:r w:rsidR="00C93FC0" w:rsidRPr="00BD147A">
        <w:rPr>
          <w:rFonts w:asciiTheme="minorHAnsi" w:hAnsiTheme="minorHAnsi"/>
          <w:sz w:val="22"/>
          <w:szCs w:val="22"/>
        </w:rPr>
        <w:t>responsibility</w:t>
      </w:r>
      <w:r w:rsidR="0089277F" w:rsidRPr="00BD147A">
        <w:rPr>
          <w:rFonts w:asciiTheme="minorHAnsi" w:hAnsiTheme="minorHAnsi"/>
          <w:sz w:val="22"/>
          <w:szCs w:val="22"/>
        </w:rPr>
        <w:t xml:space="preserve"> of each Partner</w:t>
      </w:r>
      <w:r w:rsidR="00C93FC0" w:rsidRPr="00BD147A">
        <w:rPr>
          <w:rFonts w:asciiTheme="minorHAnsi" w:hAnsiTheme="minorHAnsi"/>
          <w:sz w:val="22"/>
          <w:szCs w:val="22"/>
        </w:rPr>
        <w:t xml:space="preserve"> to ensure that any information </w:t>
      </w:r>
      <w:r w:rsidR="0089277F" w:rsidRPr="00BD147A">
        <w:rPr>
          <w:rFonts w:asciiTheme="minorHAnsi" w:hAnsiTheme="minorHAnsi"/>
          <w:sz w:val="22"/>
          <w:szCs w:val="22"/>
        </w:rPr>
        <w:t>they share</w:t>
      </w:r>
      <w:r w:rsidR="00C93FC0" w:rsidRPr="00BD147A">
        <w:rPr>
          <w:rFonts w:asciiTheme="minorHAnsi" w:hAnsiTheme="minorHAnsi"/>
          <w:sz w:val="22"/>
          <w:szCs w:val="22"/>
        </w:rPr>
        <w:t xml:space="preserve"> </w:t>
      </w:r>
      <w:r w:rsidR="00210F69" w:rsidRPr="00BD147A">
        <w:rPr>
          <w:rFonts w:asciiTheme="minorHAnsi" w:hAnsiTheme="minorHAnsi"/>
          <w:sz w:val="22"/>
          <w:szCs w:val="22"/>
        </w:rPr>
        <w:t>is</w:t>
      </w:r>
      <w:r w:rsidR="00C93FC0" w:rsidRPr="00BD147A">
        <w:rPr>
          <w:rFonts w:asciiTheme="minorHAnsi" w:hAnsiTheme="minorHAnsi"/>
          <w:sz w:val="22"/>
          <w:szCs w:val="22"/>
        </w:rPr>
        <w:t xml:space="preserve"> authorized by the client</w:t>
      </w:r>
      <w:r w:rsidR="00210F69" w:rsidRPr="00BD147A">
        <w:rPr>
          <w:rFonts w:asciiTheme="minorHAnsi" w:hAnsiTheme="minorHAnsi"/>
          <w:sz w:val="22"/>
          <w:szCs w:val="22"/>
        </w:rPr>
        <w:t xml:space="preserve"> prior to being shared</w:t>
      </w:r>
      <w:r w:rsidR="00C93FC0" w:rsidRPr="00BD147A">
        <w:rPr>
          <w:rFonts w:asciiTheme="minorHAnsi" w:hAnsiTheme="minorHAnsi"/>
          <w:sz w:val="22"/>
          <w:szCs w:val="22"/>
        </w:rPr>
        <w:t>.</w:t>
      </w:r>
      <w:r w:rsidRPr="00BD147A">
        <w:rPr>
          <w:rFonts w:asciiTheme="minorHAnsi" w:hAnsiTheme="minorHAnsi"/>
          <w:sz w:val="22"/>
          <w:szCs w:val="22"/>
        </w:rPr>
        <w:t xml:space="preserve"> </w:t>
      </w:r>
      <w:bookmarkEnd w:id="0"/>
    </w:p>
    <w:p w14:paraId="1B6ADB22" w14:textId="77777777" w:rsidR="00DF54A7" w:rsidRPr="00ED0F42" w:rsidRDefault="00C75769" w:rsidP="00DF54A7">
      <w:pPr>
        <w:pStyle w:val="Standard"/>
        <w:numPr>
          <w:ilvl w:val="0"/>
          <w:numId w:val="9"/>
        </w:numPr>
        <w:rPr>
          <w:rFonts w:ascii="Calibri" w:hAnsi="Calibri"/>
          <w:b/>
          <w:bCs/>
        </w:rPr>
      </w:pPr>
      <w:r w:rsidRPr="00ED0F42">
        <w:rPr>
          <w:rFonts w:ascii="Calibri" w:hAnsi="Calibri"/>
          <w:b/>
          <w:bCs/>
          <w:u w:val="single"/>
        </w:rPr>
        <w:lastRenderedPageBreak/>
        <w:t>Homeless Management Information System (</w:t>
      </w:r>
      <w:r w:rsidR="00650351" w:rsidRPr="00ED0F42">
        <w:rPr>
          <w:rFonts w:ascii="Calibri" w:hAnsi="Calibri"/>
          <w:b/>
          <w:bCs/>
          <w:u w:val="single"/>
        </w:rPr>
        <w:t>HMIS</w:t>
      </w:r>
      <w:r w:rsidRPr="00ED0F42">
        <w:rPr>
          <w:rFonts w:ascii="Calibri" w:hAnsi="Calibri"/>
          <w:b/>
          <w:bCs/>
          <w:u w:val="single"/>
        </w:rPr>
        <w:t>)</w:t>
      </w:r>
      <w:r w:rsidR="00650351" w:rsidRPr="00ED0F42">
        <w:rPr>
          <w:rFonts w:ascii="Calibri" w:hAnsi="Calibri"/>
          <w:b/>
          <w:bCs/>
          <w:u w:val="single"/>
        </w:rPr>
        <w:t xml:space="preserve"> </w:t>
      </w:r>
      <w:r w:rsidR="00DF54A7" w:rsidRPr="00ED0F42">
        <w:rPr>
          <w:rFonts w:ascii="Calibri" w:hAnsi="Calibri"/>
          <w:b/>
          <w:bCs/>
        </w:rPr>
        <w:t>Data Sharing</w:t>
      </w:r>
    </w:p>
    <w:p w14:paraId="6D655E0C" w14:textId="77777777" w:rsidR="00DF54A7" w:rsidRPr="00BD147A" w:rsidRDefault="00ED0F42" w:rsidP="00C75769">
      <w:pPr>
        <w:pStyle w:val="Standard"/>
        <w:ind w:left="709"/>
        <w:rPr>
          <w:rFonts w:asciiTheme="minorHAnsi" w:hAnsiTheme="minorHAnsi"/>
          <w:bCs/>
          <w:strike/>
          <w:sz w:val="22"/>
          <w:szCs w:val="22"/>
        </w:rPr>
      </w:pPr>
      <w:r w:rsidRPr="00BD147A">
        <w:rPr>
          <w:rFonts w:ascii="Calibri" w:hAnsi="Calibri"/>
          <w:sz w:val="22"/>
          <w:szCs w:val="22"/>
        </w:rPr>
        <w:t>The VT</w:t>
      </w:r>
      <w:r w:rsidR="001A4806" w:rsidRPr="00BD147A">
        <w:rPr>
          <w:rFonts w:ascii="Calibri" w:hAnsi="Calibri"/>
          <w:sz w:val="22"/>
          <w:szCs w:val="22"/>
        </w:rPr>
        <w:t xml:space="preserve"> </w:t>
      </w:r>
      <w:r w:rsidR="006F6D02" w:rsidRPr="00BD147A">
        <w:rPr>
          <w:rFonts w:ascii="Calibri" w:hAnsi="Calibri"/>
          <w:sz w:val="22"/>
          <w:szCs w:val="22"/>
        </w:rPr>
        <w:t>HMIS</w:t>
      </w:r>
      <w:r w:rsidR="00393674" w:rsidRPr="00BD147A">
        <w:rPr>
          <w:rFonts w:ascii="Calibri" w:hAnsi="Calibri"/>
          <w:sz w:val="22"/>
          <w:szCs w:val="22"/>
        </w:rPr>
        <w:t xml:space="preserve"> </w:t>
      </w:r>
      <w:r w:rsidR="00244714" w:rsidRPr="00BD147A">
        <w:rPr>
          <w:rFonts w:ascii="Calibri" w:hAnsi="Calibri"/>
          <w:sz w:val="22"/>
          <w:szCs w:val="22"/>
        </w:rPr>
        <w:t>has the capability to</w:t>
      </w:r>
      <w:r w:rsidR="001A4806" w:rsidRPr="00BD147A">
        <w:rPr>
          <w:rFonts w:ascii="Calibri" w:hAnsi="Calibri"/>
          <w:sz w:val="22"/>
          <w:szCs w:val="22"/>
        </w:rPr>
        <w:t xml:space="preserve"> allow</w:t>
      </w:r>
      <w:r w:rsidR="006F6D02" w:rsidRPr="00BD147A">
        <w:rPr>
          <w:rFonts w:ascii="Calibri" w:hAnsi="Calibri"/>
          <w:sz w:val="22"/>
          <w:szCs w:val="22"/>
        </w:rPr>
        <w:t xml:space="preserve"> </w:t>
      </w:r>
      <w:r w:rsidR="007B5BF6" w:rsidRPr="00BD147A">
        <w:rPr>
          <w:rFonts w:ascii="Calibri" w:hAnsi="Calibri"/>
          <w:sz w:val="22"/>
          <w:szCs w:val="22"/>
        </w:rPr>
        <w:t>partners</w:t>
      </w:r>
      <w:r w:rsidR="001A4806" w:rsidRPr="00BD147A">
        <w:rPr>
          <w:rFonts w:ascii="Calibri" w:hAnsi="Calibri"/>
          <w:sz w:val="22"/>
          <w:szCs w:val="22"/>
        </w:rPr>
        <w:t xml:space="preserve"> to input data and then</w:t>
      </w:r>
      <w:r w:rsidR="00393674" w:rsidRPr="00BD147A">
        <w:rPr>
          <w:rFonts w:ascii="Calibri" w:hAnsi="Calibri"/>
          <w:sz w:val="22"/>
          <w:szCs w:val="22"/>
        </w:rPr>
        <w:t xml:space="preserve"> </w:t>
      </w:r>
      <w:r w:rsidR="001A4806" w:rsidRPr="00BD147A">
        <w:rPr>
          <w:rFonts w:ascii="Calibri" w:hAnsi="Calibri"/>
          <w:sz w:val="22"/>
          <w:szCs w:val="22"/>
        </w:rPr>
        <w:t xml:space="preserve">share </w:t>
      </w:r>
      <w:r w:rsidR="00244714" w:rsidRPr="00BD147A">
        <w:rPr>
          <w:rFonts w:ascii="Calibri" w:hAnsi="Calibri"/>
          <w:sz w:val="22"/>
          <w:szCs w:val="22"/>
        </w:rPr>
        <w:t xml:space="preserve">select </w:t>
      </w:r>
      <w:r w:rsidR="001A4806" w:rsidRPr="00BD147A">
        <w:rPr>
          <w:rFonts w:ascii="Calibri" w:hAnsi="Calibri"/>
          <w:sz w:val="22"/>
          <w:szCs w:val="22"/>
        </w:rPr>
        <w:t xml:space="preserve">data with other users. </w:t>
      </w:r>
      <w:r w:rsidR="00C75769" w:rsidRPr="00BD147A">
        <w:rPr>
          <w:rFonts w:ascii="Calibri" w:hAnsi="Calibri"/>
          <w:sz w:val="22"/>
          <w:szCs w:val="22"/>
        </w:rPr>
        <w:t>Not all Partners</w:t>
      </w:r>
      <w:r w:rsidR="00362F02" w:rsidRPr="00BD147A">
        <w:rPr>
          <w:rFonts w:ascii="Calibri" w:hAnsi="Calibri"/>
          <w:sz w:val="22"/>
          <w:szCs w:val="22"/>
        </w:rPr>
        <w:t>,</w:t>
      </w:r>
      <w:r w:rsidR="00C75769" w:rsidRPr="00BD147A">
        <w:rPr>
          <w:rFonts w:ascii="Calibri" w:hAnsi="Calibri"/>
          <w:sz w:val="22"/>
          <w:szCs w:val="22"/>
        </w:rPr>
        <w:t xml:space="preserve"> </w:t>
      </w:r>
      <w:r w:rsidR="00362F02" w:rsidRPr="00BD147A">
        <w:rPr>
          <w:rFonts w:ascii="Calibri" w:hAnsi="Calibri"/>
          <w:sz w:val="22"/>
          <w:szCs w:val="22"/>
        </w:rPr>
        <w:t xml:space="preserve">to this agreement, </w:t>
      </w:r>
      <w:r w:rsidR="00C75769" w:rsidRPr="00BD147A">
        <w:rPr>
          <w:rFonts w:ascii="Calibri" w:hAnsi="Calibri"/>
          <w:sz w:val="22"/>
          <w:szCs w:val="22"/>
        </w:rPr>
        <w:t xml:space="preserve">will be using HMIS, and of those </w:t>
      </w:r>
      <w:r w:rsidR="006F6D02" w:rsidRPr="00BD147A">
        <w:rPr>
          <w:rFonts w:ascii="Calibri" w:hAnsi="Calibri"/>
          <w:sz w:val="22"/>
          <w:szCs w:val="22"/>
        </w:rPr>
        <w:t>that do</w:t>
      </w:r>
      <w:r w:rsidR="00C75769" w:rsidRPr="00BD147A">
        <w:rPr>
          <w:rFonts w:ascii="Calibri" w:hAnsi="Calibri"/>
          <w:sz w:val="22"/>
          <w:szCs w:val="22"/>
        </w:rPr>
        <w:t xml:space="preserve">, not all will </w:t>
      </w:r>
      <w:r w:rsidR="006F6D02" w:rsidRPr="00BD147A">
        <w:rPr>
          <w:rFonts w:ascii="Calibri" w:hAnsi="Calibri"/>
          <w:sz w:val="22"/>
          <w:szCs w:val="22"/>
        </w:rPr>
        <w:t>share data</w:t>
      </w:r>
      <w:r w:rsidRPr="00BD147A">
        <w:rPr>
          <w:rFonts w:ascii="Calibri" w:hAnsi="Calibri"/>
          <w:sz w:val="22"/>
          <w:szCs w:val="22"/>
        </w:rPr>
        <w:t>.</w:t>
      </w:r>
      <w:r w:rsidR="00DF54A7" w:rsidRPr="00BD147A">
        <w:rPr>
          <w:rFonts w:asciiTheme="minorHAnsi" w:hAnsiTheme="minorHAnsi"/>
          <w:bCs/>
          <w:sz w:val="22"/>
          <w:szCs w:val="22"/>
        </w:rPr>
        <w:t xml:space="preserve"> </w:t>
      </w:r>
      <w:r w:rsidRPr="00BD147A">
        <w:rPr>
          <w:rFonts w:asciiTheme="minorHAnsi" w:hAnsiTheme="minorHAnsi"/>
          <w:bCs/>
          <w:sz w:val="22"/>
          <w:szCs w:val="22"/>
        </w:rPr>
        <w:t xml:space="preserve">Partners currently participating in data sharing in VT HMIS are listed here: </w:t>
      </w:r>
      <w:hyperlink r:id="rId8" w:history="1">
        <w:r w:rsidRPr="00BD147A">
          <w:rPr>
            <w:rStyle w:val="Hyperlink"/>
            <w:rFonts w:asciiTheme="minorHAnsi" w:hAnsiTheme="minorHAnsi"/>
            <w:sz w:val="22"/>
            <w:szCs w:val="22"/>
          </w:rPr>
          <w:t>https://www.icalliances.org/vermont-hmis-governance</w:t>
        </w:r>
      </w:hyperlink>
      <w:r w:rsidRPr="00BD147A">
        <w:rPr>
          <w:rFonts w:asciiTheme="minorHAnsi" w:hAnsiTheme="minorHAnsi"/>
          <w:bCs/>
          <w:sz w:val="22"/>
          <w:szCs w:val="22"/>
        </w:rPr>
        <w:t xml:space="preserve">. </w:t>
      </w:r>
      <w:r w:rsidR="003718B7" w:rsidRPr="00BD147A">
        <w:rPr>
          <w:rFonts w:asciiTheme="minorHAnsi" w:hAnsiTheme="minorHAnsi"/>
          <w:bCs/>
          <w:sz w:val="22"/>
          <w:szCs w:val="22"/>
        </w:rPr>
        <w:t>Partners who agree to shar</w:t>
      </w:r>
      <w:r w:rsidR="003B78B2" w:rsidRPr="00BD147A">
        <w:rPr>
          <w:rFonts w:asciiTheme="minorHAnsi" w:hAnsiTheme="minorHAnsi"/>
          <w:bCs/>
          <w:sz w:val="22"/>
          <w:szCs w:val="22"/>
        </w:rPr>
        <w:t>e</w:t>
      </w:r>
      <w:r w:rsidR="003718B7" w:rsidRPr="00BD147A">
        <w:rPr>
          <w:rFonts w:asciiTheme="minorHAnsi" w:hAnsiTheme="minorHAnsi"/>
          <w:bCs/>
          <w:sz w:val="22"/>
          <w:szCs w:val="22"/>
        </w:rPr>
        <w:t xml:space="preserve"> data will</w:t>
      </w:r>
      <w:r w:rsidR="00DF54A7" w:rsidRPr="00BD147A">
        <w:rPr>
          <w:rFonts w:asciiTheme="minorHAnsi" w:hAnsiTheme="minorHAnsi"/>
          <w:bCs/>
          <w:sz w:val="22"/>
          <w:szCs w:val="22"/>
        </w:rPr>
        <w:t>:</w:t>
      </w:r>
    </w:p>
    <w:p w14:paraId="64D5E320"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Ensure that all Partners understand and agree to HUD, State and HMIS data privacy, data rights, and data quality requirements.</w:t>
      </w:r>
      <w:r w:rsidR="00FF4BB7" w:rsidRPr="00BD147A">
        <w:rPr>
          <w:rFonts w:asciiTheme="minorHAnsi" w:hAnsiTheme="minorHAnsi"/>
          <w:bCs/>
          <w:sz w:val="22"/>
          <w:szCs w:val="22"/>
        </w:rPr>
        <w:t xml:space="preserve"> </w:t>
      </w:r>
    </w:p>
    <w:p w14:paraId="7C772AB2" w14:textId="77777777" w:rsidR="00AD5E4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Verify that each Partner </w:t>
      </w:r>
      <w:proofErr w:type="gramStart"/>
      <w:r w:rsidRPr="00BD147A">
        <w:rPr>
          <w:rFonts w:asciiTheme="minorHAnsi" w:hAnsiTheme="minorHAnsi"/>
          <w:bCs/>
          <w:sz w:val="22"/>
          <w:szCs w:val="22"/>
        </w:rPr>
        <w:t>entering into</w:t>
      </w:r>
      <w:proofErr w:type="gramEnd"/>
      <w:r w:rsidRPr="00BD147A">
        <w:rPr>
          <w:rFonts w:asciiTheme="minorHAnsi" w:hAnsiTheme="minorHAnsi"/>
          <w:bCs/>
          <w:sz w:val="22"/>
          <w:szCs w:val="22"/>
        </w:rPr>
        <w:t xml:space="preserve"> HMIS must sign a Data Sharing MOU with area Partners, including the Lead Agency.</w:t>
      </w:r>
      <w:r w:rsidR="00FF4BB7" w:rsidRPr="00BD147A">
        <w:rPr>
          <w:rFonts w:asciiTheme="minorHAnsi" w:hAnsiTheme="minorHAnsi"/>
          <w:bCs/>
          <w:sz w:val="22"/>
          <w:szCs w:val="22"/>
        </w:rPr>
        <w:t xml:space="preserve"> </w:t>
      </w:r>
    </w:p>
    <w:p w14:paraId="02ADFA56"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Ensure that any staff entering data into HMIS is properly trained on HMIS, assessment tool and data sharing.  Ensure that all staff understand and sign the Staff Confidentiality Agreement.</w:t>
      </w:r>
    </w:p>
    <w:p w14:paraId="67695888"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Annually review Partners’ data quality, privacy and rights compliance and performance.</w:t>
      </w:r>
    </w:p>
    <w:p w14:paraId="4F764874" w14:textId="3A059DB2"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Work with HMIS Lead Agency to share data across the </w:t>
      </w:r>
      <w:sdt>
        <w:sdtPr>
          <w:rPr>
            <w:rFonts w:asciiTheme="minorHAnsi" w:hAnsiTheme="minorHAnsi"/>
            <w:bCs/>
            <w:sz w:val="22"/>
            <w:szCs w:val="22"/>
          </w:rPr>
          <w:id w:val="150885247"/>
          <w:placeholder>
            <w:docPart w:val="DefaultPlaceholder_-1854013440"/>
          </w:placeholder>
        </w:sdtPr>
        <w:sdtEndPr>
          <w:rPr>
            <w:bCs w:val="0"/>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bCs/>
          <w:sz w:val="22"/>
          <w:szCs w:val="22"/>
        </w:rPr>
        <w:t xml:space="preserve">to better facilitate access, </w:t>
      </w:r>
      <w:proofErr w:type="gramStart"/>
      <w:r w:rsidRPr="00BD147A">
        <w:rPr>
          <w:rFonts w:asciiTheme="minorHAnsi" w:hAnsiTheme="minorHAnsi"/>
          <w:bCs/>
          <w:sz w:val="22"/>
          <w:szCs w:val="22"/>
        </w:rPr>
        <w:t>assessment</w:t>
      </w:r>
      <w:proofErr w:type="gramEnd"/>
      <w:r w:rsidRPr="00BD147A">
        <w:rPr>
          <w:rFonts w:asciiTheme="minorHAnsi" w:hAnsiTheme="minorHAnsi"/>
          <w:bCs/>
          <w:sz w:val="22"/>
          <w:szCs w:val="22"/>
        </w:rPr>
        <w:t xml:space="preserve"> and service linkage.</w:t>
      </w:r>
    </w:p>
    <w:p w14:paraId="07C65BF7"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Make sure that clients know their data will be shared and </w:t>
      </w:r>
      <w:proofErr w:type="gramStart"/>
      <w:r w:rsidRPr="00BD147A">
        <w:rPr>
          <w:rFonts w:asciiTheme="minorHAnsi" w:hAnsiTheme="minorHAnsi"/>
          <w:bCs/>
          <w:sz w:val="22"/>
          <w:szCs w:val="22"/>
        </w:rPr>
        <w:t>have the ability to</w:t>
      </w:r>
      <w:proofErr w:type="gramEnd"/>
      <w:r w:rsidRPr="00BD147A">
        <w:rPr>
          <w:rFonts w:asciiTheme="minorHAnsi" w:hAnsiTheme="minorHAnsi"/>
          <w:bCs/>
          <w:sz w:val="22"/>
          <w:szCs w:val="22"/>
        </w:rPr>
        <w:t xml:space="preserve"> refuse to provide information or opt out of data sharing.</w:t>
      </w:r>
    </w:p>
    <w:p w14:paraId="5FC2D3B1"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Enter Victim Service provider data into a comparable </w:t>
      </w:r>
      <w:proofErr w:type="gramStart"/>
      <w:r w:rsidRPr="00BD147A">
        <w:rPr>
          <w:rFonts w:asciiTheme="minorHAnsi" w:hAnsiTheme="minorHAnsi"/>
          <w:bCs/>
          <w:sz w:val="22"/>
          <w:szCs w:val="22"/>
        </w:rPr>
        <w:t>database, when</w:t>
      </w:r>
      <w:proofErr w:type="gramEnd"/>
      <w:r w:rsidRPr="00BD147A">
        <w:rPr>
          <w:rFonts w:asciiTheme="minorHAnsi" w:hAnsiTheme="minorHAnsi"/>
          <w:bCs/>
          <w:sz w:val="22"/>
          <w:szCs w:val="22"/>
        </w:rPr>
        <w:t xml:space="preserve"> entry into HMIS is prohibited under federal law.  </w:t>
      </w:r>
    </w:p>
    <w:p w14:paraId="504019A5" w14:textId="77777777" w:rsidR="00DF54A7" w:rsidRPr="00BD147A" w:rsidRDefault="00DF54A7" w:rsidP="00DF54A7">
      <w:pPr>
        <w:pStyle w:val="Standard"/>
        <w:numPr>
          <w:ilvl w:val="1"/>
          <w:numId w:val="2"/>
        </w:numPr>
        <w:rPr>
          <w:rFonts w:asciiTheme="minorHAnsi" w:hAnsiTheme="minorHAnsi"/>
          <w:bCs/>
          <w:sz w:val="22"/>
          <w:szCs w:val="22"/>
        </w:rPr>
      </w:pPr>
      <w:r w:rsidRPr="00BD147A">
        <w:rPr>
          <w:rFonts w:asciiTheme="minorHAnsi" w:hAnsiTheme="minorHAnsi"/>
          <w:bCs/>
          <w:sz w:val="22"/>
          <w:szCs w:val="22"/>
        </w:rPr>
        <w:t>Maintain privacy and security standards that meet HIPAA and 42 CFR Part 2 requirements.</w:t>
      </w:r>
    </w:p>
    <w:p w14:paraId="4624C1CE" w14:textId="77777777" w:rsidR="00AD5E47" w:rsidRPr="00BD147A" w:rsidRDefault="00DF54A7" w:rsidP="00AC6090">
      <w:pPr>
        <w:pStyle w:val="Standard"/>
        <w:numPr>
          <w:ilvl w:val="1"/>
          <w:numId w:val="2"/>
        </w:numPr>
        <w:rPr>
          <w:rFonts w:asciiTheme="minorHAnsi" w:hAnsiTheme="minorHAnsi"/>
          <w:bCs/>
          <w:sz w:val="22"/>
          <w:szCs w:val="22"/>
        </w:rPr>
      </w:pPr>
      <w:r w:rsidRPr="00BD147A">
        <w:rPr>
          <w:rFonts w:asciiTheme="minorHAnsi" w:hAnsiTheme="minorHAnsi"/>
          <w:bCs/>
          <w:sz w:val="22"/>
          <w:szCs w:val="22"/>
        </w:rPr>
        <w:t xml:space="preserve">Receive Client Release of Information prior to sharing information about a client’s household, services, </w:t>
      </w:r>
      <w:proofErr w:type="gramStart"/>
      <w:r w:rsidRPr="00BD147A">
        <w:rPr>
          <w:rFonts w:asciiTheme="minorHAnsi" w:hAnsiTheme="minorHAnsi"/>
          <w:bCs/>
          <w:sz w:val="22"/>
          <w:szCs w:val="22"/>
        </w:rPr>
        <w:t>shelter</w:t>
      </w:r>
      <w:proofErr w:type="gramEnd"/>
      <w:r w:rsidRPr="00BD147A">
        <w:rPr>
          <w:rFonts w:asciiTheme="minorHAnsi" w:hAnsiTheme="minorHAnsi"/>
          <w:bCs/>
          <w:sz w:val="22"/>
          <w:szCs w:val="22"/>
        </w:rPr>
        <w:t xml:space="preserve"> or housing with another Partner, including prior to entering data into HMIS when such data will be shared in HMIS.</w:t>
      </w:r>
    </w:p>
    <w:p w14:paraId="0B2BE723" w14:textId="77777777" w:rsidR="00ED0F42" w:rsidRDefault="00ED0F42" w:rsidP="00ED0F42">
      <w:pPr>
        <w:pStyle w:val="Standard"/>
        <w:ind w:left="720"/>
        <w:rPr>
          <w:rFonts w:asciiTheme="minorHAnsi" w:hAnsiTheme="minorHAnsi"/>
          <w:b/>
        </w:rPr>
      </w:pPr>
    </w:p>
    <w:p w14:paraId="2E4EE163" w14:textId="77777777" w:rsidR="00DF54A7" w:rsidRPr="00907A1A" w:rsidRDefault="00DF54A7" w:rsidP="00DF54A7">
      <w:pPr>
        <w:pStyle w:val="Standard"/>
        <w:numPr>
          <w:ilvl w:val="0"/>
          <w:numId w:val="9"/>
        </w:numPr>
        <w:rPr>
          <w:rFonts w:asciiTheme="minorHAnsi" w:hAnsiTheme="minorHAnsi"/>
          <w:b/>
        </w:rPr>
      </w:pPr>
      <w:r w:rsidRPr="00907A1A">
        <w:rPr>
          <w:rFonts w:asciiTheme="minorHAnsi" w:hAnsiTheme="minorHAnsi"/>
          <w:b/>
        </w:rPr>
        <w:t>Grievance Policy and Rights</w:t>
      </w:r>
    </w:p>
    <w:p w14:paraId="23296B3C" w14:textId="77777777" w:rsidR="00DF54A7" w:rsidRPr="00BD147A" w:rsidRDefault="00DF54A7" w:rsidP="00DF54A7">
      <w:pPr>
        <w:pStyle w:val="Standard"/>
        <w:ind w:left="709" w:firstLine="11"/>
        <w:rPr>
          <w:rFonts w:asciiTheme="minorHAnsi" w:hAnsiTheme="minorHAnsi"/>
          <w:sz w:val="22"/>
          <w:szCs w:val="22"/>
        </w:rPr>
      </w:pPr>
      <w:r w:rsidRPr="00BD147A">
        <w:rPr>
          <w:rFonts w:asciiTheme="minorHAnsi" w:hAnsiTheme="minorHAnsi"/>
          <w:sz w:val="22"/>
          <w:szCs w:val="22"/>
        </w:rPr>
        <w:t>Coordinated Entry includes a Client Grievance Policy and Rights.  Each Partner agrees to inform and help track that Partners assure the following:</w:t>
      </w:r>
    </w:p>
    <w:p w14:paraId="07038F3A" w14:textId="77777777" w:rsidR="00DF54A7" w:rsidRPr="00BD147A" w:rsidRDefault="00DF54A7" w:rsidP="00DF54A7">
      <w:pPr>
        <w:pStyle w:val="Standard"/>
        <w:numPr>
          <w:ilvl w:val="0"/>
          <w:numId w:val="6"/>
        </w:numPr>
        <w:rPr>
          <w:rFonts w:asciiTheme="minorHAnsi" w:hAnsiTheme="minorHAnsi"/>
          <w:sz w:val="22"/>
          <w:szCs w:val="22"/>
        </w:rPr>
      </w:pPr>
      <w:r w:rsidRPr="00BD147A">
        <w:rPr>
          <w:rFonts w:asciiTheme="minorHAnsi" w:hAnsiTheme="minorHAnsi"/>
          <w:sz w:val="22"/>
          <w:szCs w:val="22"/>
        </w:rPr>
        <w:t xml:space="preserve">Give clients the opportunity to be empowered about the services they choose to </w:t>
      </w:r>
      <w:proofErr w:type="gramStart"/>
      <w:r w:rsidRPr="00BD147A">
        <w:rPr>
          <w:rFonts w:asciiTheme="minorHAnsi" w:hAnsiTheme="minorHAnsi"/>
          <w:sz w:val="22"/>
          <w:szCs w:val="22"/>
        </w:rPr>
        <w:t>receive;</w:t>
      </w:r>
      <w:proofErr w:type="gramEnd"/>
    </w:p>
    <w:p w14:paraId="2E9A60EA" w14:textId="77777777" w:rsidR="00DF54A7" w:rsidRPr="00BD147A" w:rsidRDefault="00DF54A7" w:rsidP="00DF54A7">
      <w:pPr>
        <w:pStyle w:val="Standard"/>
        <w:numPr>
          <w:ilvl w:val="0"/>
          <w:numId w:val="6"/>
        </w:numPr>
        <w:rPr>
          <w:rFonts w:asciiTheme="minorHAnsi" w:hAnsiTheme="minorHAnsi"/>
          <w:sz w:val="22"/>
          <w:szCs w:val="22"/>
        </w:rPr>
      </w:pPr>
      <w:r w:rsidRPr="00BD147A">
        <w:rPr>
          <w:rFonts w:asciiTheme="minorHAnsi" w:hAnsiTheme="minorHAnsi"/>
          <w:sz w:val="22"/>
          <w:szCs w:val="22"/>
        </w:rPr>
        <w:t xml:space="preserve">Hold partners accountable to responding to calls for available services or housing </w:t>
      </w:r>
      <w:proofErr w:type="gramStart"/>
      <w:r w:rsidRPr="00BD147A">
        <w:rPr>
          <w:rFonts w:asciiTheme="minorHAnsi" w:hAnsiTheme="minorHAnsi"/>
          <w:sz w:val="22"/>
          <w:szCs w:val="22"/>
        </w:rPr>
        <w:t>units;</w:t>
      </w:r>
      <w:proofErr w:type="gramEnd"/>
    </w:p>
    <w:p w14:paraId="7384B75D" w14:textId="54A25C41" w:rsidR="00DF54A7" w:rsidRPr="00BD147A" w:rsidRDefault="00DF54A7" w:rsidP="00DF54A7">
      <w:pPr>
        <w:pStyle w:val="Standard"/>
        <w:numPr>
          <w:ilvl w:val="0"/>
          <w:numId w:val="6"/>
        </w:numPr>
        <w:rPr>
          <w:rFonts w:asciiTheme="minorHAnsi" w:hAnsiTheme="minorHAnsi"/>
          <w:sz w:val="22"/>
          <w:szCs w:val="22"/>
        </w:rPr>
      </w:pPr>
      <w:r w:rsidRPr="00BD147A">
        <w:rPr>
          <w:rFonts w:asciiTheme="minorHAnsi" w:hAnsiTheme="minorHAnsi"/>
          <w:sz w:val="22"/>
          <w:szCs w:val="22"/>
        </w:rPr>
        <w:t xml:space="preserve">Explain the </w:t>
      </w:r>
      <w:sdt>
        <w:sdtPr>
          <w:rPr>
            <w:rFonts w:asciiTheme="minorHAnsi" w:hAnsiTheme="minorHAnsi"/>
            <w:sz w:val="22"/>
            <w:szCs w:val="22"/>
          </w:rPr>
          <w:id w:val="982585036"/>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 xml:space="preserve">Coordinated Entry processes to clients so that they understand their responsibilities and those of the </w:t>
      </w:r>
      <w:sdt>
        <w:sdtPr>
          <w:rPr>
            <w:rFonts w:asciiTheme="minorHAnsi" w:hAnsiTheme="minorHAnsi"/>
            <w:sz w:val="22"/>
            <w:szCs w:val="22"/>
          </w:rPr>
          <w:id w:val="-411859312"/>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and</w:t>
      </w:r>
    </w:p>
    <w:p w14:paraId="457B5A21" w14:textId="19DF0EAE" w:rsidR="00AD5E47" w:rsidRPr="00BD147A" w:rsidRDefault="00DF54A7" w:rsidP="00AD5E47">
      <w:pPr>
        <w:pStyle w:val="Standard"/>
        <w:numPr>
          <w:ilvl w:val="0"/>
          <w:numId w:val="6"/>
        </w:numPr>
        <w:rPr>
          <w:rFonts w:asciiTheme="minorHAnsi" w:hAnsiTheme="minorHAnsi"/>
          <w:sz w:val="22"/>
          <w:szCs w:val="22"/>
        </w:rPr>
      </w:pPr>
      <w:r w:rsidRPr="00BD147A">
        <w:rPr>
          <w:rFonts w:asciiTheme="minorHAnsi" w:hAnsiTheme="minorHAnsi"/>
          <w:sz w:val="22"/>
          <w:szCs w:val="22"/>
        </w:rPr>
        <w:t xml:space="preserve">Inform clients of both their agency and the </w:t>
      </w:r>
      <w:sdt>
        <w:sdtPr>
          <w:rPr>
            <w:rFonts w:asciiTheme="minorHAnsi" w:hAnsiTheme="minorHAnsi"/>
            <w:sz w:val="22"/>
            <w:szCs w:val="22"/>
          </w:rPr>
          <w:id w:val="981817369"/>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grievance process at intake.</w:t>
      </w:r>
      <w:r w:rsidR="0001378B" w:rsidRPr="00BD147A">
        <w:rPr>
          <w:rFonts w:asciiTheme="minorHAnsi" w:hAnsiTheme="minorHAnsi"/>
          <w:sz w:val="22"/>
          <w:szCs w:val="22"/>
        </w:rPr>
        <w:t xml:space="preserve"> </w:t>
      </w:r>
    </w:p>
    <w:p w14:paraId="283D7AD5" w14:textId="77777777" w:rsidR="00ED0F42" w:rsidRDefault="00ED0F42" w:rsidP="00ED0F42">
      <w:pPr>
        <w:pStyle w:val="Standard"/>
        <w:ind w:left="720"/>
        <w:rPr>
          <w:rFonts w:asciiTheme="minorHAnsi" w:hAnsiTheme="minorHAnsi"/>
          <w:b/>
        </w:rPr>
      </w:pPr>
    </w:p>
    <w:p w14:paraId="599E04DC" w14:textId="77777777" w:rsidR="00DF54A7" w:rsidRPr="00907A1A" w:rsidRDefault="00DF54A7" w:rsidP="00DF54A7">
      <w:pPr>
        <w:pStyle w:val="Standard"/>
        <w:numPr>
          <w:ilvl w:val="0"/>
          <w:numId w:val="9"/>
        </w:numPr>
        <w:rPr>
          <w:rFonts w:asciiTheme="minorHAnsi" w:hAnsiTheme="minorHAnsi"/>
          <w:b/>
        </w:rPr>
      </w:pPr>
      <w:r>
        <w:rPr>
          <w:rFonts w:asciiTheme="minorHAnsi" w:hAnsiTheme="minorHAnsi"/>
          <w:b/>
        </w:rPr>
        <w:t>C</w:t>
      </w:r>
      <w:r w:rsidRPr="00907A1A">
        <w:rPr>
          <w:rFonts w:asciiTheme="minorHAnsi" w:hAnsiTheme="minorHAnsi"/>
          <w:b/>
        </w:rPr>
        <w:t>onfidentiality</w:t>
      </w:r>
    </w:p>
    <w:p w14:paraId="1E2D50B4" w14:textId="77777777" w:rsidR="000E7955" w:rsidRPr="00BD147A" w:rsidRDefault="00DF54A7" w:rsidP="00DF54A7">
      <w:pPr>
        <w:pStyle w:val="Standard"/>
        <w:ind w:left="709"/>
        <w:rPr>
          <w:rFonts w:asciiTheme="minorHAnsi" w:hAnsiTheme="minorHAnsi"/>
          <w:b/>
          <w:sz w:val="22"/>
          <w:szCs w:val="22"/>
        </w:rPr>
      </w:pPr>
      <w:r w:rsidRPr="00BD147A">
        <w:rPr>
          <w:rFonts w:asciiTheme="minorHAnsi" w:hAnsiTheme="minorHAnsi"/>
          <w:sz w:val="22"/>
          <w:szCs w:val="22"/>
        </w:rPr>
        <w:t xml:space="preserve">The Partnership agree that by virtue of entering into this Agreement they will have access to certain confidential information regarding each other’s operations related to this Partnership.  The Partners agree that they will not disclose confidential information and/or material without consent of the affected party unless such disclosure is authorized by this Agreement or required by law.  Unauthorized disclosure of confidential information shall be considered a breach of this agreement. </w:t>
      </w:r>
      <w:r w:rsidR="008E193B" w:rsidRPr="00BD147A">
        <w:rPr>
          <w:rFonts w:asciiTheme="minorHAnsi" w:hAnsiTheme="minorHAnsi"/>
          <w:sz w:val="22"/>
          <w:szCs w:val="22"/>
        </w:rPr>
        <w:t xml:space="preserve">The Partnership agrees to ensure that client records and personal information will be processed and maintained as CONFIDENTIAL information, in accordance with applicable federal, </w:t>
      </w:r>
      <w:proofErr w:type="gramStart"/>
      <w:r w:rsidR="008E193B" w:rsidRPr="00BD147A">
        <w:rPr>
          <w:rFonts w:asciiTheme="minorHAnsi" w:hAnsiTheme="minorHAnsi"/>
          <w:sz w:val="22"/>
          <w:szCs w:val="22"/>
        </w:rPr>
        <w:t>state</w:t>
      </w:r>
      <w:proofErr w:type="gramEnd"/>
      <w:r w:rsidR="008E193B" w:rsidRPr="00BD147A">
        <w:rPr>
          <w:rFonts w:asciiTheme="minorHAnsi" w:hAnsiTheme="minorHAnsi"/>
          <w:sz w:val="22"/>
          <w:szCs w:val="22"/>
        </w:rPr>
        <w:t xml:space="preserve"> and local laws, regulations, policies and procedures.  </w:t>
      </w:r>
      <w:r w:rsidRPr="00BD147A">
        <w:rPr>
          <w:rFonts w:asciiTheme="minorHAnsi" w:hAnsiTheme="minorHAnsi"/>
          <w:sz w:val="22"/>
          <w:szCs w:val="22"/>
        </w:rPr>
        <w:t xml:space="preserve"> At all times client Releases of Information (HIPAA and 42 CFR Part 2 compliant) will be secured before confidential client information is exchanged.  Confidential client information will be handled with the utmost discretion and judgment.  Partner staff participating in this Partnership will sign a Confidentiality Agreement related to sharing client information.</w:t>
      </w:r>
      <w:r w:rsidR="0001378B" w:rsidRPr="00BD147A">
        <w:rPr>
          <w:rFonts w:asciiTheme="minorHAnsi" w:hAnsiTheme="minorHAnsi"/>
          <w:sz w:val="22"/>
          <w:szCs w:val="22"/>
        </w:rPr>
        <w:t xml:space="preserve"> </w:t>
      </w:r>
    </w:p>
    <w:p w14:paraId="4B7DC8A1" w14:textId="77777777" w:rsidR="00DF54A7" w:rsidRPr="00907A1A" w:rsidRDefault="00DF54A7" w:rsidP="00DF54A7">
      <w:pPr>
        <w:pStyle w:val="Standard"/>
        <w:rPr>
          <w:rFonts w:asciiTheme="minorHAnsi" w:hAnsiTheme="minorHAnsi"/>
        </w:rPr>
      </w:pPr>
    </w:p>
    <w:p w14:paraId="0CF3DBA2" w14:textId="77777777" w:rsidR="0033351F" w:rsidRDefault="0033351F">
      <w:pPr>
        <w:rPr>
          <w:rFonts w:eastAsia="Lucida Sans Unicode" w:cs="Tahoma"/>
          <w:b/>
          <w:kern w:val="3"/>
          <w:sz w:val="24"/>
          <w:szCs w:val="24"/>
        </w:rPr>
      </w:pPr>
      <w:r>
        <w:rPr>
          <w:b/>
        </w:rPr>
        <w:br w:type="page"/>
      </w:r>
    </w:p>
    <w:p w14:paraId="3386AE04" w14:textId="373525B1" w:rsidR="00DF54A7" w:rsidRPr="00907A1A" w:rsidRDefault="00DF54A7" w:rsidP="00DF54A7">
      <w:pPr>
        <w:pStyle w:val="Standard"/>
        <w:numPr>
          <w:ilvl w:val="0"/>
          <w:numId w:val="9"/>
        </w:numPr>
        <w:rPr>
          <w:rFonts w:asciiTheme="minorHAnsi" w:hAnsiTheme="minorHAnsi"/>
          <w:b/>
        </w:rPr>
      </w:pPr>
      <w:r w:rsidRPr="00907A1A">
        <w:rPr>
          <w:rFonts w:asciiTheme="minorHAnsi" w:hAnsiTheme="minorHAnsi"/>
          <w:b/>
        </w:rPr>
        <w:lastRenderedPageBreak/>
        <w:t>Non-discrimination</w:t>
      </w:r>
    </w:p>
    <w:p w14:paraId="50CEAE03" w14:textId="796177C9" w:rsidR="00DF54A7" w:rsidRPr="00BD147A" w:rsidRDefault="00DF54A7" w:rsidP="00DF54A7">
      <w:pPr>
        <w:pStyle w:val="Standard"/>
        <w:ind w:left="709"/>
        <w:rPr>
          <w:rFonts w:asciiTheme="minorHAnsi" w:hAnsiTheme="minorHAnsi"/>
          <w:sz w:val="22"/>
          <w:szCs w:val="22"/>
        </w:rPr>
      </w:pPr>
      <w:r w:rsidRPr="00BD147A">
        <w:rPr>
          <w:rFonts w:asciiTheme="minorHAnsi" w:hAnsiTheme="minorHAnsi"/>
          <w:sz w:val="22"/>
          <w:szCs w:val="22"/>
        </w:rPr>
        <w:t xml:space="preserve">There shall be no discrimination of any person or group of persons on account of race, </w:t>
      </w:r>
      <w:r w:rsidR="007705D9" w:rsidRPr="00BD147A">
        <w:rPr>
          <w:rFonts w:asciiTheme="minorHAnsi" w:hAnsiTheme="minorHAnsi"/>
          <w:sz w:val="22"/>
          <w:szCs w:val="22"/>
        </w:rPr>
        <w:t xml:space="preserve">color, </w:t>
      </w:r>
      <w:r w:rsidRPr="00BD147A">
        <w:rPr>
          <w:rFonts w:asciiTheme="minorHAnsi" w:hAnsiTheme="minorHAnsi"/>
          <w:sz w:val="22"/>
          <w:szCs w:val="22"/>
        </w:rPr>
        <w:t xml:space="preserve">ethnicity, national origin, disability, religion, marital status, </w:t>
      </w:r>
      <w:r w:rsidR="007705D9" w:rsidRPr="00BD147A">
        <w:rPr>
          <w:rFonts w:asciiTheme="minorHAnsi" w:hAnsiTheme="minorHAnsi"/>
          <w:sz w:val="22"/>
          <w:szCs w:val="22"/>
        </w:rPr>
        <w:t xml:space="preserve">family status, </w:t>
      </w:r>
      <w:r w:rsidRPr="00BD147A">
        <w:rPr>
          <w:rFonts w:asciiTheme="minorHAnsi" w:hAnsiTheme="minorHAnsi"/>
          <w:sz w:val="22"/>
          <w:szCs w:val="22"/>
        </w:rPr>
        <w:t xml:space="preserve">sex, </w:t>
      </w:r>
      <w:r w:rsidR="007705D9" w:rsidRPr="00BD147A">
        <w:rPr>
          <w:rFonts w:asciiTheme="minorHAnsi" w:hAnsiTheme="minorHAnsi"/>
          <w:sz w:val="22"/>
          <w:szCs w:val="22"/>
        </w:rPr>
        <w:t xml:space="preserve">actual or perceived </w:t>
      </w:r>
      <w:r w:rsidRPr="00BD147A">
        <w:rPr>
          <w:rFonts w:asciiTheme="minorHAnsi" w:hAnsiTheme="minorHAnsi"/>
          <w:sz w:val="22"/>
          <w:szCs w:val="22"/>
        </w:rPr>
        <w:t>sexual orientation, gender identity, or age.</w:t>
      </w:r>
    </w:p>
    <w:p w14:paraId="23F68BC6" w14:textId="77777777" w:rsidR="00DF54A7" w:rsidRPr="00BD147A" w:rsidRDefault="00DF54A7" w:rsidP="00DF54A7">
      <w:pPr>
        <w:pStyle w:val="Standard"/>
        <w:ind w:left="360"/>
        <w:rPr>
          <w:rFonts w:asciiTheme="minorHAnsi" w:hAnsiTheme="minorHAnsi"/>
          <w:sz w:val="22"/>
          <w:szCs w:val="22"/>
        </w:rPr>
      </w:pPr>
      <w:r w:rsidRPr="00BD147A">
        <w:rPr>
          <w:rFonts w:asciiTheme="minorHAnsi" w:hAnsiTheme="minorHAnsi"/>
          <w:sz w:val="22"/>
          <w:szCs w:val="22"/>
        </w:rPr>
        <w:t xml:space="preserve">   </w:t>
      </w:r>
    </w:p>
    <w:p w14:paraId="445CE6DF"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bCs/>
        </w:rPr>
        <w:t>Amendment of the Agreement</w:t>
      </w:r>
    </w:p>
    <w:p w14:paraId="3B11DED7" w14:textId="24DF5D53" w:rsidR="00DF54A7" w:rsidRPr="00BD147A" w:rsidRDefault="00DF54A7" w:rsidP="00DF54A7">
      <w:pPr>
        <w:pStyle w:val="Standard"/>
        <w:ind w:left="705"/>
        <w:rPr>
          <w:rFonts w:asciiTheme="minorHAnsi" w:hAnsiTheme="minorHAnsi"/>
          <w:sz w:val="22"/>
          <w:szCs w:val="22"/>
        </w:rPr>
      </w:pPr>
      <w:r w:rsidRPr="00BD147A">
        <w:rPr>
          <w:rFonts w:asciiTheme="minorHAnsi" w:hAnsiTheme="minorHAnsi"/>
          <w:sz w:val="22"/>
          <w:szCs w:val="22"/>
        </w:rPr>
        <w:t xml:space="preserve">This Agreement may be amended at any time by mutual agreement of the Partners, as determined by the Partnership.  Substantial changes should be reviewed and approved by the </w:t>
      </w:r>
      <w:r w:rsidR="00A97E5B">
        <w:rPr>
          <w:rFonts w:asciiTheme="minorHAnsi" w:hAnsiTheme="minorHAnsi"/>
          <w:sz w:val="22"/>
          <w:szCs w:val="22"/>
        </w:rPr>
        <w:t>VT BOS COC</w:t>
      </w:r>
      <w:r w:rsidRPr="00BD147A">
        <w:rPr>
          <w:rFonts w:asciiTheme="minorHAnsi" w:hAnsiTheme="minorHAnsi"/>
          <w:sz w:val="22"/>
          <w:szCs w:val="22"/>
        </w:rPr>
        <w:t xml:space="preserve"> Coordinated Entry Committee.</w:t>
      </w:r>
    </w:p>
    <w:p w14:paraId="379EB22D" w14:textId="77777777" w:rsidR="00DF54A7" w:rsidRPr="00907A1A" w:rsidRDefault="00DF54A7" w:rsidP="00DF54A7">
      <w:pPr>
        <w:pStyle w:val="Standard"/>
        <w:rPr>
          <w:rFonts w:asciiTheme="minorHAnsi" w:hAnsiTheme="minorHAnsi"/>
          <w:b/>
          <w:bCs/>
        </w:rPr>
      </w:pPr>
    </w:p>
    <w:p w14:paraId="5E263A8B"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Termination of Agreement</w:t>
      </w:r>
    </w:p>
    <w:p w14:paraId="7BA0CA4C" w14:textId="5EE2215F"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 xml:space="preserve">Any party may terminate their participation in this agreement with written notification to the Chairperson of the </w:t>
      </w:r>
      <w:sdt>
        <w:sdtPr>
          <w:rPr>
            <w:rFonts w:asciiTheme="minorHAnsi" w:hAnsiTheme="minorHAnsi"/>
            <w:sz w:val="22"/>
            <w:szCs w:val="22"/>
          </w:rPr>
          <w:id w:val="1213011579"/>
          <w:placeholder>
            <w:docPart w:val="DefaultPlaceholder_-1854013440"/>
          </w:placeholder>
        </w:sdtPr>
        <w:sdtEndPr>
          <w:rPr>
            <w:color w:val="00B0F0"/>
          </w:rPr>
        </w:sdtEndPr>
        <w:sdtContent>
          <w:r w:rsidRPr="00BD147A">
            <w:rPr>
              <w:rFonts w:asciiTheme="minorHAnsi" w:hAnsiTheme="minorHAnsi"/>
              <w:color w:val="00B0F0"/>
              <w:sz w:val="22"/>
              <w:szCs w:val="22"/>
            </w:rPr>
            <w:t>AREA</w:t>
          </w:r>
        </w:sdtContent>
      </w:sdt>
      <w:r w:rsidRPr="00BD147A">
        <w:rPr>
          <w:rFonts w:asciiTheme="minorHAnsi" w:hAnsiTheme="minorHAnsi"/>
          <w:color w:val="00B0F0"/>
          <w:sz w:val="22"/>
          <w:szCs w:val="22"/>
        </w:rPr>
        <w:t xml:space="preserve"> </w:t>
      </w:r>
      <w:r w:rsidRPr="00BD147A">
        <w:rPr>
          <w:rFonts w:asciiTheme="minorHAnsi" w:hAnsiTheme="minorHAnsi"/>
          <w:sz w:val="22"/>
          <w:szCs w:val="22"/>
        </w:rPr>
        <w:t>Coordinated Entry Partnership Committee.</w:t>
      </w:r>
    </w:p>
    <w:p w14:paraId="627DC3B6" w14:textId="77777777" w:rsidR="00DF54A7" w:rsidRPr="00907A1A" w:rsidRDefault="00DF54A7" w:rsidP="00DF54A7">
      <w:pPr>
        <w:pStyle w:val="Standard"/>
        <w:rPr>
          <w:rFonts w:asciiTheme="minorHAnsi" w:hAnsiTheme="minorHAnsi"/>
          <w:b/>
          <w:bCs/>
        </w:rPr>
      </w:pPr>
    </w:p>
    <w:p w14:paraId="0DCA11EF"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Costs</w:t>
      </w:r>
    </w:p>
    <w:p w14:paraId="1C1EB81F" w14:textId="77777777"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 xml:space="preserve">Unless otherwise specified by grant funds that may become available during the duration of this Agreement, </w:t>
      </w:r>
      <w:proofErr w:type="gramStart"/>
      <w:r w:rsidRPr="00BD147A">
        <w:rPr>
          <w:rFonts w:asciiTheme="minorHAnsi" w:hAnsiTheme="minorHAnsi"/>
          <w:sz w:val="22"/>
          <w:szCs w:val="22"/>
        </w:rPr>
        <w:t>any and all</w:t>
      </w:r>
      <w:proofErr w:type="gramEnd"/>
      <w:r w:rsidRPr="00BD147A">
        <w:rPr>
          <w:rFonts w:asciiTheme="minorHAnsi" w:hAnsiTheme="minorHAnsi"/>
          <w:sz w:val="22"/>
          <w:szCs w:val="22"/>
        </w:rPr>
        <w:t xml:space="preserve"> expenses incurred by the participants of this Partnership are the responsibility of the Partner.</w:t>
      </w:r>
    </w:p>
    <w:p w14:paraId="618A3CE0" w14:textId="77777777" w:rsidR="00DF54A7" w:rsidRPr="00907A1A" w:rsidRDefault="00DF54A7" w:rsidP="00DF54A7">
      <w:pPr>
        <w:pStyle w:val="Standard"/>
        <w:rPr>
          <w:rFonts w:asciiTheme="minorHAnsi" w:hAnsiTheme="minorHAnsi"/>
          <w:b/>
          <w:bCs/>
        </w:rPr>
      </w:pPr>
    </w:p>
    <w:p w14:paraId="0F4E3F62"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Conformance</w:t>
      </w:r>
    </w:p>
    <w:p w14:paraId="47E25C8E" w14:textId="77777777" w:rsidR="00DF54A7" w:rsidRPr="00BD147A" w:rsidRDefault="00DF54A7" w:rsidP="00DF54A7">
      <w:pPr>
        <w:pStyle w:val="Standard"/>
        <w:ind w:left="705"/>
        <w:rPr>
          <w:rFonts w:asciiTheme="minorHAnsi" w:hAnsiTheme="minorHAnsi"/>
          <w:b/>
          <w:bCs/>
          <w:sz w:val="22"/>
          <w:szCs w:val="22"/>
        </w:rPr>
      </w:pPr>
      <w:r w:rsidRPr="00BD147A">
        <w:rPr>
          <w:rFonts w:asciiTheme="minorHAnsi" w:hAnsiTheme="minorHAnsi"/>
          <w:sz w:val="22"/>
          <w:szCs w:val="22"/>
        </w:rPr>
        <w:t xml:space="preserve">If any provisions of this Agreement </w:t>
      </w:r>
      <w:proofErr w:type="gramStart"/>
      <w:r w:rsidRPr="00BD147A">
        <w:rPr>
          <w:rFonts w:asciiTheme="minorHAnsi" w:hAnsiTheme="minorHAnsi"/>
          <w:sz w:val="22"/>
          <w:szCs w:val="22"/>
        </w:rPr>
        <w:t>violates</w:t>
      </w:r>
      <w:proofErr w:type="gramEnd"/>
      <w:r w:rsidRPr="00BD147A">
        <w:rPr>
          <w:rFonts w:asciiTheme="minorHAnsi" w:hAnsiTheme="minorHAnsi"/>
          <w:sz w:val="22"/>
          <w:szCs w:val="22"/>
        </w:rPr>
        <w:t xml:space="preserve"> any statute or rule of law of the State of Vermont, or Federal statutes, it is considered modified to conform to that statute or rule of law.</w:t>
      </w:r>
    </w:p>
    <w:p w14:paraId="52059824" w14:textId="77777777" w:rsidR="00DF54A7" w:rsidRPr="00907A1A" w:rsidRDefault="00DF54A7" w:rsidP="00DF54A7">
      <w:pPr>
        <w:pStyle w:val="Standard"/>
        <w:rPr>
          <w:rFonts w:asciiTheme="minorHAnsi" w:hAnsiTheme="minorHAnsi"/>
          <w:b/>
          <w:bCs/>
        </w:rPr>
      </w:pPr>
    </w:p>
    <w:p w14:paraId="3BAA6DC7" w14:textId="77777777" w:rsidR="00DF54A7" w:rsidRPr="00907A1A" w:rsidRDefault="00DF54A7" w:rsidP="00DF54A7">
      <w:pPr>
        <w:pStyle w:val="Standard"/>
        <w:numPr>
          <w:ilvl w:val="0"/>
          <w:numId w:val="9"/>
        </w:numPr>
        <w:rPr>
          <w:rFonts w:asciiTheme="minorHAnsi" w:hAnsiTheme="minorHAnsi"/>
          <w:b/>
          <w:bCs/>
        </w:rPr>
      </w:pPr>
      <w:r w:rsidRPr="00907A1A">
        <w:rPr>
          <w:rFonts w:asciiTheme="minorHAnsi" w:hAnsiTheme="minorHAnsi"/>
          <w:b/>
        </w:rPr>
        <w:t>Approval</w:t>
      </w:r>
    </w:p>
    <w:p w14:paraId="144236D3" w14:textId="77777777" w:rsidR="00DF54A7" w:rsidRPr="00BD147A" w:rsidRDefault="00DF54A7" w:rsidP="00DF54A7">
      <w:pPr>
        <w:pStyle w:val="Standard"/>
        <w:ind w:left="705"/>
        <w:rPr>
          <w:rFonts w:asciiTheme="minorHAnsi" w:hAnsiTheme="minorHAnsi"/>
          <w:sz w:val="22"/>
          <w:szCs w:val="22"/>
        </w:rPr>
      </w:pPr>
      <w:r w:rsidRPr="00BD147A">
        <w:rPr>
          <w:rFonts w:asciiTheme="minorHAnsi" w:hAnsiTheme="minorHAnsi"/>
          <w:sz w:val="22"/>
          <w:szCs w:val="22"/>
        </w:rPr>
        <w:t xml:space="preserve">This Agreement shall be subject to the written approval of the Partnership.  This agreement may be altered, </w:t>
      </w:r>
      <w:proofErr w:type="gramStart"/>
      <w:r w:rsidRPr="00BD147A">
        <w:rPr>
          <w:rFonts w:asciiTheme="minorHAnsi" w:hAnsiTheme="minorHAnsi"/>
          <w:sz w:val="22"/>
          <w:szCs w:val="22"/>
        </w:rPr>
        <w:t>amended</w:t>
      </w:r>
      <w:proofErr w:type="gramEnd"/>
      <w:r w:rsidRPr="00BD147A">
        <w:rPr>
          <w:rFonts w:asciiTheme="minorHAnsi" w:hAnsiTheme="minorHAnsi"/>
          <w:sz w:val="22"/>
          <w:szCs w:val="22"/>
        </w:rPr>
        <w:t xml:space="preserve"> or waived only by a written amendment executed by all parties.</w:t>
      </w:r>
    </w:p>
    <w:p w14:paraId="4B3DF3B9" w14:textId="77777777" w:rsidR="00ED0F42" w:rsidRDefault="00ED0F42" w:rsidP="00DF54A7">
      <w:pPr>
        <w:pStyle w:val="Standard"/>
        <w:ind w:left="705"/>
        <w:rPr>
          <w:rFonts w:asciiTheme="minorHAnsi" w:hAnsiTheme="minorHAnsi"/>
        </w:rPr>
      </w:pPr>
    </w:p>
    <w:p w14:paraId="22BBED74" w14:textId="77777777" w:rsidR="0001378B" w:rsidRPr="00ED0F42" w:rsidRDefault="002B2C34" w:rsidP="0001378B">
      <w:pPr>
        <w:pStyle w:val="Standard"/>
        <w:numPr>
          <w:ilvl w:val="0"/>
          <w:numId w:val="9"/>
        </w:numPr>
        <w:rPr>
          <w:rFonts w:asciiTheme="minorHAnsi" w:hAnsiTheme="minorHAnsi"/>
          <w:b/>
          <w:bCs/>
        </w:rPr>
      </w:pPr>
      <w:r w:rsidRPr="00ED0F42">
        <w:rPr>
          <w:rFonts w:asciiTheme="minorHAnsi" w:hAnsiTheme="minorHAnsi"/>
          <w:b/>
          <w:bCs/>
        </w:rPr>
        <w:t>Non-binding</w:t>
      </w:r>
    </w:p>
    <w:p w14:paraId="1E914E8A" w14:textId="77777777" w:rsidR="002B2C34" w:rsidRPr="00BD147A" w:rsidRDefault="002B2C34" w:rsidP="002B2C34">
      <w:pPr>
        <w:pStyle w:val="ListParagraph"/>
      </w:pPr>
      <w:r w:rsidRPr="00BD147A">
        <w:t xml:space="preserve">This </w:t>
      </w:r>
      <w:r w:rsidR="007B5BF6" w:rsidRPr="00BD147A">
        <w:t>Partnership Agreement</w:t>
      </w:r>
      <w:r w:rsidRPr="00BD147A">
        <w:t xml:space="preserve"> is a statement of the intent of the partners to collaborate in the establishment and operati</w:t>
      </w:r>
      <w:r w:rsidR="007152C9" w:rsidRPr="00BD147A">
        <w:t>on of</w:t>
      </w:r>
      <w:r w:rsidRPr="00BD147A">
        <w:t xml:space="preserve"> </w:t>
      </w:r>
      <w:r w:rsidR="007152C9" w:rsidRPr="00BD147A">
        <w:t xml:space="preserve">Coordinated Entry </w:t>
      </w:r>
      <w:r w:rsidRPr="00BD147A">
        <w:t>and is not legally binding. It does not create any legal rights or responsibilities.</w:t>
      </w:r>
    </w:p>
    <w:p w14:paraId="6F46234C" w14:textId="77777777" w:rsidR="00BD147A" w:rsidRDefault="00BD147A">
      <w:pPr>
        <w:rPr>
          <w:rFonts w:eastAsia="Lucida Sans Unicode" w:cs="Tahoma"/>
          <w:b/>
          <w:kern w:val="3"/>
          <w:sz w:val="32"/>
          <w:szCs w:val="32"/>
        </w:rPr>
      </w:pPr>
      <w:r>
        <w:rPr>
          <w:b/>
          <w:sz w:val="32"/>
          <w:szCs w:val="32"/>
        </w:rPr>
        <w:br w:type="page"/>
      </w:r>
    </w:p>
    <w:p w14:paraId="2AA53AC6" w14:textId="6D95A1BE" w:rsidR="00603918" w:rsidRDefault="00A97E5B" w:rsidP="00603918">
      <w:pPr>
        <w:pStyle w:val="Header"/>
        <w:jc w:val="center"/>
        <w:rPr>
          <w:rFonts w:asciiTheme="minorHAnsi" w:hAnsiTheme="minorHAnsi"/>
          <w:b/>
          <w:sz w:val="32"/>
          <w:szCs w:val="32"/>
        </w:rPr>
      </w:pPr>
      <w:r>
        <w:rPr>
          <w:rFonts w:asciiTheme="minorHAnsi" w:hAnsiTheme="minorHAnsi"/>
          <w:b/>
          <w:sz w:val="32"/>
          <w:szCs w:val="32"/>
        </w:rPr>
        <w:lastRenderedPageBreak/>
        <w:t>VT BOS COC</w:t>
      </w:r>
      <w:r w:rsidR="00603918" w:rsidRPr="00907A1A">
        <w:rPr>
          <w:rFonts w:asciiTheme="minorHAnsi" w:hAnsiTheme="minorHAnsi"/>
          <w:b/>
          <w:sz w:val="32"/>
          <w:szCs w:val="32"/>
        </w:rPr>
        <w:t xml:space="preserve"> </w:t>
      </w:r>
      <w:sdt>
        <w:sdtPr>
          <w:rPr>
            <w:rFonts w:asciiTheme="minorHAnsi" w:hAnsiTheme="minorHAnsi"/>
            <w:b/>
            <w:sz w:val="32"/>
            <w:szCs w:val="32"/>
          </w:rPr>
          <w:id w:val="-1983997600"/>
          <w:placeholder>
            <w:docPart w:val="1A3F461B719A4196815E37DEFFD46707"/>
          </w:placeholder>
        </w:sdtPr>
        <w:sdtContent>
          <w:r w:rsidR="001A7CB2">
            <w:rPr>
              <w:rFonts w:asciiTheme="minorHAnsi" w:hAnsiTheme="minorHAnsi"/>
              <w:b/>
              <w:sz w:val="32"/>
              <w:szCs w:val="32"/>
            </w:rPr>
            <w:t>&lt;INSERT LOCAL NAME&gt;</w:t>
          </w:r>
        </w:sdtContent>
      </w:sdt>
    </w:p>
    <w:p w14:paraId="1FCC8304" w14:textId="0D8A5249" w:rsidR="00603918" w:rsidRDefault="00603918" w:rsidP="00603918">
      <w:pPr>
        <w:pStyle w:val="Header"/>
        <w:jc w:val="center"/>
        <w:rPr>
          <w:rFonts w:asciiTheme="minorHAnsi" w:hAnsiTheme="minorHAnsi"/>
          <w:b/>
          <w:sz w:val="32"/>
          <w:szCs w:val="32"/>
        </w:rPr>
      </w:pPr>
      <w:r w:rsidRPr="00907A1A">
        <w:rPr>
          <w:rFonts w:asciiTheme="minorHAnsi" w:hAnsiTheme="minorHAnsi"/>
          <w:b/>
          <w:sz w:val="32"/>
          <w:szCs w:val="32"/>
        </w:rPr>
        <w:t>Coordinated Entry Partnership Agreement</w:t>
      </w:r>
    </w:p>
    <w:p w14:paraId="0E837052" w14:textId="3E045DE6" w:rsidR="00603918" w:rsidRDefault="00603918" w:rsidP="00603918">
      <w:pPr>
        <w:pStyle w:val="Header"/>
        <w:jc w:val="center"/>
        <w:rPr>
          <w:rFonts w:asciiTheme="minorHAnsi" w:hAnsiTheme="minorHAnsi"/>
          <w:b/>
          <w:sz w:val="32"/>
          <w:szCs w:val="32"/>
        </w:rPr>
      </w:pPr>
      <w:r>
        <w:rPr>
          <w:rFonts w:asciiTheme="minorHAnsi" w:hAnsiTheme="minorHAnsi"/>
          <w:b/>
          <w:sz w:val="32"/>
          <w:szCs w:val="32"/>
        </w:rPr>
        <w:t>Signature Page</w:t>
      </w:r>
    </w:p>
    <w:p w14:paraId="1C4E93D7" w14:textId="77777777" w:rsidR="00603918" w:rsidRPr="00907A1A" w:rsidRDefault="00603918" w:rsidP="00603918">
      <w:pPr>
        <w:pStyle w:val="Header"/>
        <w:jc w:val="center"/>
        <w:rPr>
          <w:rFonts w:asciiTheme="minorHAnsi" w:hAnsiTheme="minorHAnsi"/>
          <w:b/>
          <w:sz w:val="32"/>
          <w:szCs w:val="32"/>
        </w:rPr>
      </w:pPr>
    </w:p>
    <w:p w14:paraId="2CA60B11" w14:textId="0CD85B9A"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790352E1" w14:textId="77777777" w:rsidR="00DF54A7" w:rsidRDefault="00DF54A7" w:rsidP="00DF54A7">
      <w:pPr>
        <w:pStyle w:val="Standard"/>
        <w:rPr>
          <w:rFonts w:asciiTheme="minorHAnsi" w:hAnsiTheme="minorHAnsi"/>
          <w:bCs/>
        </w:rPr>
      </w:pPr>
    </w:p>
    <w:p w14:paraId="0F8F7B6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0E7EB77A" w14:textId="77777777" w:rsidR="00DF54A7" w:rsidRPr="00907A1A" w:rsidRDefault="00DF54A7" w:rsidP="00DF54A7">
      <w:pPr>
        <w:pStyle w:val="Standard"/>
        <w:rPr>
          <w:rFonts w:asciiTheme="minorHAnsi" w:hAnsiTheme="minorHAnsi"/>
          <w:bCs/>
        </w:rPr>
      </w:pPr>
    </w:p>
    <w:p w14:paraId="2E51839C" w14:textId="77777777" w:rsidR="00DF54A7" w:rsidRPr="00907A1A" w:rsidRDefault="00DF54A7" w:rsidP="00DF54A7">
      <w:pPr>
        <w:pStyle w:val="Standard"/>
        <w:rPr>
          <w:rFonts w:asciiTheme="minorHAnsi" w:hAnsiTheme="minorHAnsi"/>
          <w:bCs/>
        </w:rPr>
      </w:pPr>
    </w:p>
    <w:p w14:paraId="0832CBAC" w14:textId="77777777" w:rsidR="00B81FEB" w:rsidRPr="00907A1A" w:rsidRDefault="00B81FEB" w:rsidP="00B81FEB">
      <w:pPr>
        <w:pStyle w:val="Standard"/>
        <w:rPr>
          <w:rFonts w:asciiTheme="minorHAnsi" w:hAnsiTheme="minorHAnsi"/>
          <w:b/>
          <w:bCs/>
        </w:rPr>
      </w:pPr>
    </w:p>
    <w:p w14:paraId="1FBC2A5A"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10B18043" w14:textId="77777777" w:rsidR="00DF54A7" w:rsidRPr="00907A1A" w:rsidRDefault="00DF54A7" w:rsidP="00DF54A7">
      <w:pPr>
        <w:pStyle w:val="Standard"/>
        <w:rPr>
          <w:rFonts w:asciiTheme="minorHAnsi" w:hAnsiTheme="minorHAnsi"/>
          <w:bCs/>
        </w:rPr>
      </w:pPr>
    </w:p>
    <w:p w14:paraId="04923B59"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78FB70DD" w14:textId="77777777" w:rsidR="00DF54A7" w:rsidRPr="00907A1A" w:rsidRDefault="00DF54A7" w:rsidP="00DF54A7">
      <w:pPr>
        <w:pStyle w:val="Standard"/>
        <w:rPr>
          <w:rFonts w:asciiTheme="minorHAnsi" w:hAnsiTheme="minorHAnsi"/>
          <w:bCs/>
        </w:rPr>
      </w:pPr>
    </w:p>
    <w:p w14:paraId="6125BC94" w14:textId="77777777" w:rsidR="00DF54A7" w:rsidRDefault="00DF54A7" w:rsidP="00DF54A7">
      <w:pPr>
        <w:pStyle w:val="Standard"/>
        <w:rPr>
          <w:rFonts w:asciiTheme="minorHAnsi" w:hAnsiTheme="minorHAnsi"/>
          <w:bCs/>
        </w:rPr>
      </w:pPr>
    </w:p>
    <w:p w14:paraId="7FC061FD" w14:textId="77777777" w:rsidR="00B81FEB" w:rsidRPr="00907A1A" w:rsidRDefault="00B81FEB" w:rsidP="00B81FEB">
      <w:pPr>
        <w:pStyle w:val="Standard"/>
        <w:rPr>
          <w:rFonts w:asciiTheme="minorHAnsi" w:hAnsiTheme="minorHAnsi"/>
          <w:b/>
          <w:bCs/>
        </w:rPr>
      </w:pPr>
    </w:p>
    <w:p w14:paraId="127C1A27"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3E040BBB" w14:textId="77777777" w:rsidR="00DF54A7" w:rsidRDefault="00DF54A7" w:rsidP="00DF54A7">
      <w:pPr>
        <w:pStyle w:val="Standard"/>
        <w:rPr>
          <w:rFonts w:asciiTheme="minorHAnsi" w:hAnsiTheme="minorHAnsi"/>
          <w:bCs/>
        </w:rPr>
      </w:pPr>
    </w:p>
    <w:p w14:paraId="3C42DC4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6C0A47DE" w14:textId="77777777" w:rsidR="00DF54A7" w:rsidRPr="00907A1A" w:rsidRDefault="00DF54A7" w:rsidP="00DF54A7">
      <w:pPr>
        <w:pStyle w:val="Standard"/>
        <w:rPr>
          <w:rFonts w:asciiTheme="minorHAnsi" w:hAnsiTheme="minorHAnsi"/>
          <w:bCs/>
        </w:rPr>
      </w:pPr>
    </w:p>
    <w:p w14:paraId="6173FDF1" w14:textId="77777777" w:rsidR="00B81FEB" w:rsidRPr="00907A1A" w:rsidRDefault="00B81FEB" w:rsidP="00B81FEB">
      <w:pPr>
        <w:pStyle w:val="Standard"/>
        <w:rPr>
          <w:rFonts w:asciiTheme="minorHAnsi" w:hAnsiTheme="minorHAnsi"/>
          <w:b/>
          <w:bCs/>
        </w:rPr>
      </w:pPr>
    </w:p>
    <w:p w14:paraId="39E1EEC7" w14:textId="77777777" w:rsidR="00DF54A7" w:rsidRPr="00907A1A" w:rsidRDefault="00DF54A7" w:rsidP="00DF54A7">
      <w:pPr>
        <w:pStyle w:val="Standard"/>
        <w:rPr>
          <w:rFonts w:asciiTheme="minorHAnsi" w:hAnsiTheme="minorHAnsi"/>
          <w:bCs/>
        </w:rPr>
      </w:pPr>
    </w:p>
    <w:p w14:paraId="2B92152C"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1E42FA66" w14:textId="77777777" w:rsidR="00DF54A7" w:rsidRDefault="00DF54A7" w:rsidP="00DF54A7">
      <w:pPr>
        <w:pStyle w:val="Standard"/>
        <w:rPr>
          <w:rFonts w:asciiTheme="minorHAnsi" w:hAnsiTheme="minorHAnsi"/>
          <w:bCs/>
        </w:rPr>
      </w:pPr>
    </w:p>
    <w:p w14:paraId="0A8CE47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5A26432F" w14:textId="77777777" w:rsidR="00DF54A7" w:rsidRPr="00907A1A" w:rsidRDefault="00DF54A7" w:rsidP="00DF54A7">
      <w:pPr>
        <w:pStyle w:val="Standard"/>
        <w:rPr>
          <w:rFonts w:asciiTheme="minorHAnsi" w:hAnsiTheme="minorHAnsi"/>
          <w:bCs/>
        </w:rPr>
      </w:pPr>
    </w:p>
    <w:p w14:paraId="08EC4FA0" w14:textId="77777777" w:rsidR="00DF54A7" w:rsidRPr="00907A1A" w:rsidRDefault="00DF54A7" w:rsidP="00DF54A7">
      <w:pPr>
        <w:pStyle w:val="Standard"/>
        <w:rPr>
          <w:rFonts w:asciiTheme="minorHAnsi" w:hAnsiTheme="minorHAnsi"/>
          <w:bCs/>
        </w:rPr>
      </w:pPr>
    </w:p>
    <w:p w14:paraId="6CB74FAA" w14:textId="77777777" w:rsidR="00B81FEB" w:rsidRPr="00907A1A" w:rsidRDefault="00B81FEB" w:rsidP="00B81FEB">
      <w:pPr>
        <w:pStyle w:val="Standard"/>
        <w:rPr>
          <w:rFonts w:asciiTheme="minorHAnsi" w:hAnsiTheme="minorHAnsi"/>
          <w:b/>
          <w:bCs/>
        </w:rPr>
      </w:pPr>
    </w:p>
    <w:p w14:paraId="4F7822D8"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_____________________________</w:t>
      </w:r>
      <w:r w:rsidR="00B81FEB">
        <w:rPr>
          <w:rFonts w:asciiTheme="minorHAnsi" w:hAnsiTheme="minorHAnsi"/>
          <w:bCs/>
        </w:rPr>
        <w:t>________________</w:t>
      </w:r>
      <w:r w:rsidR="00B81FEB">
        <w:rPr>
          <w:rFonts w:asciiTheme="minorHAnsi" w:hAnsiTheme="minorHAnsi"/>
          <w:bCs/>
        </w:rPr>
        <w:tab/>
      </w:r>
      <w:r w:rsidRPr="00907A1A">
        <w:rPr>
          <w:rFonts w:asciiTheme="minorHAnsi" w:hAnsiTheme="minorHAnsi"/>
          <w:bCs/>
        </w:rPr>
        <w:t>Date: ___________________</w:t>
      </w:r>
    </w:p>
    <w:p w14:paraId="4EDD9C7F" w14:textId="77777777" w:rsidR="00DF54A7" w:rsidRDefault="00DF54A7" w:rsidP="00DF54A7">
      <w:pPr>
        <w:pStyle w:val="Standard"/>
        <w:rPr>
          <w:rFonts w:asciiTheme="minorHAnsi" w:hAnsiTheme="minorHAnsi"/>
          <w:bCs/>
        </w:rPr>
      </w:pPr>
    </w:p>
    <w:p w14:paraId="26C9A0C9"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202A0109" w14:textId="77777777" w:rsidR="00DF54A7" w:rsidRPr="00907A1A" w:rsidRDefault="00DF54A7" w:rsidP="00DF54A7">
      <w:pPr>
        <w:pStyle w:val="Standard"/>
        <w:rPr>
          <w:rFonts w:asciiTheme="minorHAnsi" w:hAnsiTheme="minorHAnsi"/>
          <w:bCs/>
        </w:rPr>
      </w:pPr>
    </w:p>
    <w:p w14:paraId="06766AB9" w14:textId="77777777" w:rsidR="00DF54A7" w:rsidRPr="00907A1A" w:rsidRDefault="00DF54A7" w:rsidP="00DF54A7">
      <w:pPr>
        <w:pStyle w:val="Standard"/>
        <w:rPr>
          <w:rFonts w:asciiTheme="minorHAnsi" w:hAnsiTheme="minorHAnsi"/>
          <w:bCs/>
        </w:rPr>
      </w:pPr>
    </w:p>
    <w:p w14:paraId="07E8F462" w14:textId="77777777" w:rsidR="00B81FEB" w:rsidRPr="00907A1A" w:rsidRDefault="00B81FEB" w:rsidP="00B81FEB">
      <w:pPr>
        <w:pStyle w:val="Standard"/>
        <w:rPr>
          <w:rFonts w:asciiTheme="minorHAnsi" w:hAnsiTheme="minorHAnsi"/>
          <w:b/>
          <w:bCs/>
        </w:rPr>
      </w:pPr>
    </w:p>
    <w:p w14:paraId="0EF3F76C"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406796F8" w14:textId="77777777" w:rsidR="00DF54A7" w:rsidRDefault="00DF54A7" w:rsidP="00DF54A7">
      <w:pPr>
        <w:pStyle w:val="Standard"/>
        <w:rPr>
          <w:rFonts w:asciiTheme="minorHAnsi" w:hAnsiTheme="minorHAnsi"/>
          <w:bCs/>
        </w:rPr>
      </w:pPr>
    </w:p>
    <w:p w14:paraId="61176C6D"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5AA7849C" w14:textId="77777777" w:rsidR="00DF54A7" w:rsidRPr="00907A1A" w:rsidRDefault="00DF54A7" w:rsidP="00DF54A7">
      <w:pPr>
        <w:pStyle w:val="Standard"/>
        <w:rPr>
          <w:rFonts w:asciiTheme="minorHAnsi" w:hAnsiTheme="minorHAnsi"/>
          <w:bCs/>
        </w:rPr>
      </w:pPr>
    </w:p>
    <w:p w14:paraId="67974DE7" w14:textId="77777777" w:rsidR="00B81FEB" w:rsidRDefault="00B81FEB" w:rsidP="00B81FEB">
      <w:pPr>
        <w:pStyle w:val="Standard"/>
        <w:rPr>
          <w:rFonts w:asciiTheme="minorHAnsi" w:hAnsiTheme="minorHAnsi"/>
          <w:b/>
          <w:bCs/>
        </w:rPr>
      </w:pPr>
    </w:p>
    <w:p w14:paraId="32949313" w14:textId="77777777" w:rsidR="00ED0F42" w:rsidRPr="00907A1A" w:rsidRDefault="00ED0F42" w:rsidP="00B81FEB">
      <w:pPr>
        <w:pStyle w:val="Standard"/>
        <w:rPr>
          <w:rFonts w:asciiTheme="minorHAnsi" w:hAnsiTheme="minorHAnsi"/>
          <w:b/>
          <w:bCs/>
        </w:rPr>
      </w:pPr>
    </w:p>
    <w:p w14:paraId="08DB18EC" w14:textId="77777777" w:rsidR="00DF54A7" w:rsidRPr="00907A1A" w:rsidRDefault="00DF54A7" w:rsidP="00DF54A7">
      <w:pPr>
        <w:pStyle w:val="Standard"/>
        <w:rPr>
          <w:rFonts w:asciiTheme="minorHAnsi" w:hAnsiTheme="minorHAnsi"/>
          <w:bCs/>
        </w:rPr>
      </w:pPr>
      <w:r w:rsidRPr="00907A1A">
        <w:rPr>
          <w:rFonts w:asciiTheme="minorHAnsi" w:hAnsiTheme="minorHAnsi"/>
          <w:bCs/>
        </w:rPr>
        <w:t>Signed:  _______________</w:t>
      </w:r>
      <w:r w:rsidR="00B81FEB">
        <w:rPr>
          <w:rFonts w:asciiTheme="minorHAnsi" w:hAnsiTheme="minorHAnsi"/>
          <w:bCs/>
        </w:rPr>
        <w:t>______________________________</w:t>
      </w:r>
      <w:r w:rsidR="00B81FEB">
        <w:rPr>
          <w:rFonts w:asciiTheme="minorHAnsi" w:hAnsiTheme="minorHAnsi"/>
          <w:bCs/>
        </w:rPr>
        <w:tab/>
      </w:r>
      <w:r w:rsidRPr="00907A1A">
        <w:rPr>
          <w:rFonts w:asciiTheme="minorHAnsi" w:hAnsiTheme="minorHAnsi"/>
          <w:bCs/>
        </w:rPr>
        <w:t>Date: ___________________</w:t>
      </w:r>
    </w:p>
    <w:p w14:paraId="5857C11E" w14:textId="77777777" w:rsidR="00DF54A7" w:rsidRDefault="00DF54A7" w:rsidP="00DF54A7">
      <w:pPr>
        <w:pStyle w:val="Standard"/>
        <w:rPr>
          <w:rFonts w:asciiTheme="minorHAnsi" w:hAnsiTheme="minorHAnsi"/>
          <w:bCs/>
        </w:rPr>
      </w:pPr>
    </w:p>
    <w:p w14:paraId="39987C42" w14:textId="77777777" w:rsidR="00DF54A7" w:rsidRPr="00907A1A" w:rsidRDefault="00DF54A7" w:rsidP="00DF54A7">
      <w:pPr>
        <w:pStyle w:val="Standard"/>
        <w:rPr>
          <w:rFonts w:asciiTheme="minorHAnsi" w:hAnsiTheme="minorHAnsi"/>
          <w:bCs/>
        </w:rPr>
      </w:pPr>
      <w:r>
        <w:rPr>
          <w:rFonts w:asciiTheme="minorHAnsi" w:hAnsiTheme="minorHAnsi"/>
          <w:bCs/>
        </w:rPr>
        <w:t xml:space="preserve">Agency: </w:t>
      </w:r>
      <w:r w:rsidRPr="00907A1A">
        <w:rPr>
          <w:rFonts w:asciiTheme="minorHAnsi" w:hAnsiTheme="minorHAnsi"/>
          <w:bCs/>
        </w:rPr>
        <w:t>_____________________________________________</w:t>
      </w:r>
    </w:p>
    <w:p w14:paraId="29E3BA15" w14:textId="0BF8E863" w:rsidR="00DF54A7" w:rsidRDefault="00DF54A7"/>
    <w:p w14:paraId="4B8F74B5" w14:textId="77777777" w:rsidR="00570A79" w:rsidRPr="00907A1A" w:rsidRDefault="00570A79" w:rsidP="00570A79">
      <w:pPr>
        <w:pStyle w:val="Standard"/>
        <w:rPr>
          <w:rFonts w:asciiTheme="minorHAnsi" w:hAnsiTheme="minorHAnsi"/>
          <w:b/>
          <w:bCs/>
        </w:rPr>
      </w:pPr>
    </w:p>
    <w:p w14:paraId="7B1B9213" w14:textId="1F49A90B" w:rsidR="00BD147A" w:rsidRPr="00BD147A" w:rsidRDefault="00BD147A" w:rsidP="005F2959">
      <w:pPr>
        <w:jc w:val="center"/>
        <w:rPr>
          <w:rFonts w:cs="Tahoma"/>
          <w:b/>
          <w:sz w:val="32"/>
          <w:szCs w:val="32"/>
        </w:rPr>
      </w:pPr>
      <w:r w:rsidRPr="00BD147A">
        <w:rPr>
          <w:rFonts w:cs="Tahoma"/>
          <w:b/>
          <w:sz w:val="32"/>
          <w:szCs w:val="32"/>
        </w:rPr>
        <w:t>Attachment A: Projects and Programs List</w:t>
      </w:r>
    </w:p>
    <w:p w14:paraId="6BBFD4B7" w14:textId="77777777" w:rsidR="00BD147A" w:rsidRDefault="00BD147A" w:rsidP="00BD147A">
      <w:pPr>
        <w:spacing w:before="120"/>
        <w:contextualSpacing/>
        <w:rPr>
          <w:rFonts w:cs="Arial"/>
          <w:b/>
          <w:iCs/>
          <w:sz w:val="28"/>
          <w:szCs w:val="28"/>
        </w:rPr>
      </w:pPr>
    </w:p>
    <w:tbl>
      <w:tblPr>
        <w:tblStyle w:val="TableGrid"/>
        <w:tblW w:w="0" w:type="auto"/>
        <w:tblLook w:val="04A0" w:firstRow="1" w:lastRow="0" w:firstColumn="1" w:lastColumn="0" w:noHBand="0" w:noVBand="1"/>
      </w:tblPr>
      <w:tblGrid>
        <w:gridCol w:w="3320"/>
        <w:gridCol w:w="3321"/>
        <w:gridCol w:w="3321"/>
      </w:tblGrid>
      <w:tr w:rsidR="00BD147A" w:rsidRPr="00582CB1" w14:paraId="3E2DC7FD" w14:textId="77777777" w:rsidTr="00B53125">
        <w:tc>
          <w:tcPr>
            <w:tcW w:w="3320" w:type="dxa"/>
          </w:tcPr>
          <w:p w14:paraId="39506D63" w14:textId="77777777" w:rsidR="00BD147A" w:rsidRPr="00582CB1" w:rsidRDefault="00BD147A" w:rsidP="00B53125">
            <w:pPr>
              <w:spacing w:before="120"/>
              <w:contextualSpacing/>
              <w:rPr>
                <w:rFonts w:asciiTheme="minorHAnsi" w:hAnsiTheme="minorHAnsi" w:cs="Arial"/>
                <w:b/>
                <w:iCs/>
              </w:rPr>
            </w:pPr>
            <w:r w:rsidRPr="00582CB1">
              <w:rPr>
                <w:rFonts w:asciiTheme="minorHAnsi" w:hAnsiTheme="minorHAnsi" w:cs="Arial"/>
                <w:b/>
                <w:iCs/>
              </w:rPr>
              <w:t>Agency/Organization</w:t>
            </w:r>
          </w:p>
        </w:tc>
        <w:tc>
          <w:tcPr>
            <w:tcW w:w="3321" w:type="dxa"/>
          </w:tcPr>
          <w:p w14:paraId="5D814103" w14:textId="77777777" w:rsidR="00BD147A" w:rsidRPr="00582CB1" w:rsidRDefault="00BD147A" w:rsidP="00B53125">
            <w:pPr>
              <w:spacing w:before="120"/>
              <w:contextualSpacing/>
              <w:rPr>
                <w:rFonts w:asciiTheme="minorHAnsi" w:hAnsiTheme="minorHAnsi" w:cs="Arial"/>
                <w:b/>
                <w:iCs/>
              </w:rPr>
            </w:pPr>
            <w:r w:rsidRPr="00582CB1">
              <w:rPr>
                <w:rFonts w:asciiTheme="minorHAnsi" w:hAnsiTheme="minorHAnsi" w:cs="Arial"/>
                <w:b/>
                <w:iCs/>
              </w:rPr>
              <w:t>Contact Person(s), Address, Emails and Phone #s</w:t>
            </w:r>
          </w:p>
        </w:tc>
        <w:tc>
          <w:tcPr>
            <w:tcW w:w="3321" w:type="dxa"/>
          </w:tcPr>
          <w:p w14:paraId="42A7E5F5" w14:textId="77777777" w:rsidR="00BD147A" w:rsidRPr="00582CB1" w:rsidRDefault="00BD147A" w:rsidP="00B53125">
            <w:pPr>
              <w:spacing w:before="120"/>
              <w:contextualSpacing/>
              <w:rPr>
                <w:rFonts w:asciiTheme="minorHAnsi" w:hAnsiTheme="minorHAnsi" w:cs="Arial"/>
                <w:b/>
                <w:iCs/>
              </w:rPr>
            </w:pPr>
            <w:r w:rsidRPr="00582CB1">
              <w:rPr>
                <w:rFonts w:asciiTheme="minorHAnsi" w:hAnsiTheme="minorHAnsi" w:cs="Arial"/>
                <w:b/>
                <w:iCs/>
              </w:rPr>
              <w:t>Projects/Programs included in Housing Coordinated Entry Partnership</w:t>
            </w:r>
          </w:p>
        </w:tc>
      </w:tr>
      <w:sdt>
        <w:sdtPr>
          <w:rPr>
            <w:rFonts w:asciiTheme="minorHAnsi" w:eastAsiaTheme="minorHAnsi" w:hAnsiTheme="minorHAnsi" w:cs="Arial"/>
            <w:iCs/>
            <w:kern w:val="0"/>
            <w:sz w:val="20"/>
            <w:szCs w:val="20"/>
          </w:rPr>
          <w:id w:val="-1321812727"/>
          <w:placeholder>
            <w:docPart w:val="DefaultPlaceholder_-1854013440"/>
          </w:placeholder>
        </w:sdtPr>
        <w:sdtContent>
          <w:tr w:rsidR="00BD147A" w14:paraId="2828F731" w14:textId="77777777" w:rsidTr="00BD147A">
            <w:trPr>
              <w:trHeight w:val="1061"/>
            </w:trPr>
            <w:tc>
              <w:tcPr>
                <w:tcW w:w="3320" w:type="dxa"/>
                <w:vAlign w:val="center"/>
              </w:tcPr>
              <w:p w14:paraId="7D5E0288" w14:textId="7AC4526F" w:rsidR="00BD147A" w:rsidRPr="001B4E44" w:rsidRDefault="00BD147A" w:rsidP="00B53125">
                <w:pPr>
                  <w:spacing w:before="120"/>
                  <w:contextualSpacing/>
                  <w:rPr>
                    <w:rFonts w:asciiTheme="minorHAnsi" w:hAnsiTheme="minorHAnsi" w:cs="Arial"/>
                    <w:iCs/>
                    <w:sz w:val="20"/>
                    <w:szCs w:val="20"/>
                  </w:rPr>
                </w:pPr>
                <w:r w:rsidRPr="001B4E44">
                  <w:rPr>
                    <w:rFonts w:asciiTheme="minorHAnsi" w:hAnsiTheme="minorHAnsi" w:cs="Arial"/>
                    <w:iCs/>
                    <w:sz w:val="20"/>
                    <w:szCs w:val="20"/>
                  </w:rPr>
                  <w:t>Example: ABC Agency</w:t>
                </w:r>
              </w:p>
            </w:tc>
            <w:tc>
              <w:tcPr>
                <w:tcW w:w="3321" w:type="dxa"/>
                <w:vAlign w:val="center"/>
              </w:tcPr>
              <w:p w14:paraId="1A942281" w14:textId="77777777" w:rsidR="00BD147A" w:rsidRDefault="00BD147A" w:rsidP="00B53125">
                <w:pPr>
                  <w:spacing w:before="120"/>
                  <w:contextualSpacing/>
                  <w:rPr>
                    <w:rFonts w:asciiTheme="minorHAnsi" w:hAnsiTheme="minorHAnsi" w:cs="Arial"/>
                    <w:iCs/>
                    <w:sz w:val="20"/>
                    <w:szCs w:val="20"/>
                  </w:rPr>
                </w:pPr>
                <w:r w:rsidRPr="001B4E44">
                  <w:rPr>
                    <w:rFonts w:asciiTheme="minorHAnsi" w:hAnsiTheme="minorHAnsi" w:cs="Arial"/>
                    <w:iCs/>
                    <w:sz w:val="20"/>
                    <w:szCs w:val="20"/>
                  </w:rPr>
                  <w:t>P</w:t>
                </w:r>
                <w:r>
                  <w:rPr>
                    <w:rFonts w:asciiTheme="minorHAnsi" w:hAnsiTheme="minorHAnsi" w:cs="Arial"/>
                    <w:iCs/>
                    <w:sz w:val="20"/>
                    <w:szCs w:val="20"/>
                  </w:rPr>
                  <w:t>at Jones</w:t>
                </w:r>
              </w:p>
              <w:p w14:paraId="3FFC7585" w14:textId="77777777" w:rsidR="00BD147A" w:rsidRPr="001B4E44"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 xml:space="preserve">123 Main Street, Small Town, VT </w:t>
                </w:r>
                <w:proofErr w:type="spellStart"/>
                <w:r>
                  <w:rPr>
                    <w:rFonts w:asciiTheme="minorHAnsi" w:hAnsiTheme="minorHAnsi" w:cs="Arial"/>
                    <w:iCs/>
                    <w:sz w:val="20"/>
                    <w:szCs w:val="20"/>
                  </w:rPr>
                  <w:t>pjones@abcagency</w:t>
                </w:r>
                <w:proofErr w:type="spellEnd"/>
                <w:r>
                  <w:rPr>
                    <w:rFonts w:asciiTheme="minorHAnsi" w:hAnsiTheme="minorHAnsi" w:cs="Arial"/>
                    <w:iCs/>
                    <w:sz w:val="20"/>
                    <w:szCs w:val="20"/>
                  </w:rPr>
                  <w:t xml:space="preserve">, </w:t>
                </w:r>
                <w:r w:rsidRPr="001B4E44">
                  <w:rPr>
                    <w:rFonts w:asciiTheme="minorHAnsi" w:hAnsiTheme="minorHAnsi" w:cs="Arial"/>
                    <w:iCs/>
                    <w:sz w:val="20"/>
                    <w:szCs w:val="20"/>
                  </w:rPr>
                  <w:t>(802) 555-5555</w:t>
                </w:r>
              </w:p>
            </w:tc>
            <w:tc>
              <w:tcPr>
                <w:tcW w:w="3321" w:type="dxa"/>
                <w:vAlign w:val="center"/>
              </w:tcPr>
              <w:p w14:paraId="5335542B" w14:textId="77777777" w:rsidR="00BD147A"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Housing First Program</w:t>
                </w:r>
              </w:p>
              <w:p w14:paraId="3FEAE231" w14:textId="77777777" w:rsidR="00BD147A"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Transitional Living Program for youth</w:t>
                </w:r>
              </w:p>
              <w:p w14:paraId="30F45335" w14:textId="0D225FDD" w:rsidR="00BD147A" w:rsidRPr="001B4E44" w:rsidRDefault="00BD147A" w:rsidP="00B53125">
                <w:pPr>
                  <w:spacing w:before="120"/>
                  <w:contextualSpacing/>
                  <w:rPr>
                    <w:rFonts w:asciiTheme="minorHAnsi" w:hAnsiTheme="minorHAnsi" w:cs="Arial"/>
                    <w:iCs/>
                    <w:sz w:val="20"/>
                    <w:szCs w:val="20"/>
                  </w:rPr>
                </w:pPr>
                <w:r>
                  <w:rPr>
                    <w:rFonts w:asciiTheme="minorHAnsi" w:hAnsiTheme="minorHAnsi" w:cs="Arial"/>
                    <w:iCs/>
                    <w:sz w:val="20"/>
                    <w:szCs w:val="20"/>
                  </w:rPr>
                  <w:t>Homelessness Prevention</w:t>
                </w:r>
              </w:p>
            </w:tc>
          </w:tr>
        </w:sdtContent>
      </w:sdt>
      <w:tr w:rsidR="00BD147A" w14:paraId="74813717" w14:textId="77777777" w:rsidTr="00BD147A">
        <w:trPr>
          <w:trHeight w:val="989"/>
        </w:trPr>
        <w:tc>
          <w:tcPr>
            <w:tcW w:w="3320" w:type="dxa"/>
            <w:vAlign w:val="center"/>
          </w:tcPr>
          <w:p w14:paraId="469FCB99" w14:textId="77777777" w:rsidR="00BD147A" w:rsidRPr="001B4E44" w:rsidRDefault="00BD147A" w:rsidP="00B53125">
            <w:pPr>
              <w:spacing w:before="120"/>
              <w:contextualSpacing/>
              <w:rPr>
                <w:rFonts w:asciiTheme="minorHAnsi" w:hAnsiTheme="minorHAnsi" w:cs="Arial"/>
                <w:iCs/>
                <w:sz w:val="20"/>
                <w:szCs w:val="20"/>
              </w:rPr>
            </w:pPr>
          </w:p>
          <w:p w14:paraId="7B527A48" w14:textId="77777777" w:rsidR="00BD147A" w:rsidRPr="001B4E44" w:rsidRDefault="00BD147A" w:rsidP="00B53125">
            <w:pPr>
              <w:spacing w:before="120"/>
              <w:contextualSpacing/>
              <w:rPr>
                <w:rFonts w:asciiTheme="minorHAnsi" w:hAnsiTheme="minorHAnsi" w:cs="Arial"/>
                <w:iCs/>
                <w:sz w:val="20"/>
                <w:szCs w:val="20"/>
              </w:rPr>
            </w:pPr>
          </w:p>
          <w:p w14:paraId="262A03DC"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34E2D162"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7C877ADC" w14:textId="77777777" w:rsidR="00BD147A" w:rsidRPr="001B4E44" w:rsidRDefault="00BD147A" w:rsidP="00B53125">
            <w:pPr>
              <w:spacing w:before="120"/>
              <w:contextualSpacing/>
              <w:rPr>
                <w:rFonts w:asciiTheme="minorHAnsi" w:hAnsiTheme="minorHAnsi" w:cs="Arial"/>
                <w:iCs/>
                <w:sz w:val="20"/>
                <w:szCs w:val="20"/>
              </w:rPr>
            </w:pPr>
          </w:p>
        </w:tc>
      </w:tr>
      <w:tr w:rsidR="00BD147A" w14:paraId="4BBDB890" w14:textId="77777777" w:rsidTr="00BD147A">
        <w:trPr>
          <w:trHeight w:val="971"/>
        </w:trPr>
        <w:tc>
          <w:tcPr>
            <w:tcW w:w="3320" w:type="dxa"/>
            <w:vAlign w:val="center"/>
          </w:tcPr>
          <w:p w14:paraId="1C2B6039" w14:textId="77777777" w:rsidR="00BD147A" w:rsidRPr="001B4E44" w:rsidRDefault="00BD147A" w:rsidP="00B53125">
            <w:pPr>
              <w:spacing w:before="120"/>
              <w:contextualSpacing/>
              <w:rPr>
                <w:rFonts w:asciiTheme="minorHAnsi" w:hAnsiTheme="minorHAnsi" w:cs="Arial"/>
                <w:iCs/>
                <w:sz w:val="20"/>
                <w:szCs w:val="20"/>
              </w:rPr>
            </w:pPr>
          </w:p>
          <w:p w14:paraId="47172FB7" w14:textId="77777777" w:rsidR="00BD147A" w:rsidRPr="001B4E44" w:rsidRDefault="00BD147A" w:rsidP="00B53125">
            <w:pPr>
              <w:spacing w:before="120"/>
              <w:contextualSpacing/>
              <w:rPr>
                <w:rFonts w:asciiTheme="minorHAnsi" w:hAnsiTheme="minorHAnsi" w:cs="Arial"/>
                <w:iCs/>
                <w:sz w:val="20"/>
                <w:szCs w:val="20"/>
              </w:rPr>
            </w:pPr>
          </w:p>
          <w:p w14:paraId="5F8E647B"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74B1BD30"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61B3D9F7" w14:textId="77777777" w:rsidR="00BD147A" w:rsidRPr="001B4E44" w:rsidRDefault="00BD147A" w:rsidP="00B53125">
            <w:pPr>
              <w:spacing w:before="120"/>
              <w:contextualSpacing/>
              <w:rPr>
                <w:rFonts w:asciiTheme="minorHAnsi" w:hAnsiTheme="minorHAnsi" w:cs="Arial"/>
                <w:iCs/>
                <w:sz w:val="20"/>
                <w:szCs w:val="20"/>
              </w:rPr>
            </w:pPr>
          </w:p>
        </w:tc>
      </w:tr>
      <w:tr w:rsidR="00BD147A" w14:paraId="46C624DC" w14:textId="77777777" w:rsidTr="00BD147A">
        <w:trPr>
          <w:trHeight w:val="980"/>
        </w:trPr>
        <w:tc>
          <w:tcPr>
            <w:tcW w:w="3320" w:type="dxa"/>
            <w:vAlign w:val="center"/>
          </w:tcPr>
          <w:p w14:paraId="485E525D" w14:textId="77777777" w:rsidR="00BD147A" w:rsidRPr="001B4E44" w:rsidRDefault="00BD147A" w:rsidP="00B53125">
            <w:pPr>
              <w:spacing w:before="120"/>
              <w:contextualSpacing/>
              <w:rPr>
                <w:rFonts w:asciiTheme="minorHAnsi" w:hAnsiTheme="minorHAnsi" w:cs="Arial"/>
                <w:iCs/>
                <w:sz w:val="20"/>
                <w:szCs w:val="20"/>
              </w:rPr>
            </w:pPr>
          </w:p>
          <w:p w14:paraId="658AA2C2" w14:textId="77777777" w:rsidR="00BD147A" w:rsidRPr="001B4E44" w:rsidRDefault="00BD147A" w:rsidP="00B53125">
            <w:pPr>
              <w:spacing w:before="120"/>
              <w:contextualSpacing/>
              <w:rPr>
                <w:rFonts w:asciiTheme="minorHAnsi" w:hAnsiTheme="minorHAnsi" w:cs="Arial"/>
                <w:iCs/>
                <w:sz w:val="20"/>
                <w:szCs w:val="20"/>
              </w:rPr>
            </w:pPr>
          </w:p>
          <w:p w14:paraId="1292D8AD"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268F236A"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5C4E66AF" w14:textId="77777777" w:rsidR="00BD147A" w:rsidRPr="001B4E44" w:rsidRDefault="00BD147A" w:rsidP="00B53125">
            <w:pPr>
              <w:spacing w:before="120"/>
              <w:contextualSpacing/>
              <w:rPr>
                <w:rFonts w:asciiTheme="minorHAnsi" w:hAnsiTheme="minorHAnsi" w:cs="Arial"/>
                <w:iCs/>
                <w:sz w:val="20"/>
                <w:szCs w:val="20"/>
              </w:rPr>
            </w:pPr>
          </w:p>
        </w:tc>
      </w:tr>
      <w:tr w:rsidR="00BD147A" w14:paraId="5EABC67B" w14:textId="77777777" w:rsidTr="005F2959">
        <w:trPr>
          <w:trHeight w:val="980"/>
        </w:trPr>
        <w:tc>
          <w:tcPr>
            <w:tcW w:w="3320" w:type="dxa"/>
            <w:vAlign w:val="center"/>
          </w:tcPr>
          <w:p w14:paraId="3A80EB3B" w14:textId="77777777" w:rsidR="00BD147A" w:rsidRPr="001B4E44" w:rsidRDefault="00BD147A" w:rsidP="00B53125">
            <w:pPr>
              <w:spacing w:before="120"/>
              <w:contextualSpacing/>
              <w:rPr>
                <w:rFonts w:asciiTheme="minorHAnsi" w:hAnsiTheme="minorHAnsi" w:cs="Arial"/>
                <w:iCs/>
                <w:sz w:val="20"/>
                <w:szCs w:val="20"/>
              </w:rPr>
            </w:pPr>
          </w:p>
          <w:p w14:paraId="7ECD1211" w14:textId="77777777" w:rsidR="00BD147A" w:rsidRPr="001B4E44" w:rsidRDefault="00BD147A" w:rsidP="00B53125">
            <w:pPr>
              <w:spacing w:before="120"/>
              <w:contextualSpacing/>
              <w:rPr>
                <w:rFonts w:asciiTheme="minorHAnsi" w:hAnsiTheme="minorHAnsi" w:cs="Arial"/>
                <w:iCs/>
                <w:sz w:val="20"/>
                <w:szCs w:val="20"/>
              </w:rPr>
            </w:pPr>
          </w:p>
          <w:p w14:paraId="1C3B1C00"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22ADEF5D"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05C48194" w14:textId="77777777" w:rsidR="00BD147A" w:rsidRPr="001B4E44" w:rsidRDefault="00BD147A" w:rsidP="00B53125">
            <w:pPr>
              <w:spacing w:before="120"/>
              <w:contextualSpacing/>
              <w:rPr>
                <w:rFonts w:asciiTheme="minorHAnsi" w:hAnsiTheme="minorHAnsi" w:cs="Arial"/>
                <w:iCs/>
                <w:sz w:val="20"/>
                <w:szCs w:val="20"/>
              </w:rPr>
            </w:pPr>
          </w:p>
        </w:tc>
      </w:tr>
      <w:tr w:rsidR="00BD147A" w14:paraId="07E12742" w14:textId="77777777" w:rsidTr="00BD147A">
        <w:trPr>
          <w:trHeight w:val="1070"/>
        </w:trPr>
        <w:tc>
          <w:tcPr>
            <w:tcW w:w="3320" w:type="dxa"/>
            <w:vAlign w:val="center"/>
          </w:tcPr>
          <w:p w14:paraId="7EEA53F7" w14:textId="77777777" w:rsidR="00BD147A" w:rsidRPr="001B4E44" w:rsidRDefault="00BD147A" w:rsidP="00B53125">
            <w:pPr>
              <w:spacing w:before="120"/>
              <w:contextualSpacing/>
              <w:rPr>
                <w:rFonts w:asciiTheme="minorHAnsi" w:hAnsiTheme="minorHAnsi" w:cs="Arial"/>
                <w:iCs/>
                <w:sz w:val="20"/>
                <w:szCs w:val="20"/>
              </w:rPr>
            </w:pPr>
          </w:p>
          <w:p w14:paraId="7EA43186" w14:textId="77777777" w:rsidR="00BD147A" w:rsidRPr="001B4E44" w:rsidRDefault="00BD147A" w:rsidP="00B53125">
            <w:pPr>
              <w:spacing w:before="120"/>
              <w:contextualSpacing/>
              <w:rPr>
                <w:rFonts w:asciiTheme="minorHAnsi" w:hAnsiTheme="minorHAnsi" w:cs="Arial"/>
                <w:iCs/>
                <w:sz w:val="20"/>
                <w:szCs w:val="20"/>
              </w:rPr>
            </w:pPr>
          </w:p>
          <w:p w14:paraId="7C0CD930"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13F4FBDA"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386EA5F3" w14:textId="77777777" w:rsidR="00BD147A" w:rsidRPr="001B4E44" w:rsidRDefault="00BD147A" w:rsidP="00B53125">
            <w:pPr>
              <w:spacing w:before="120"/>
              <w:contextualSpacing/>
              <w:rPr>
                <w:rFonts w:asciiTheme="minorHAnsi" w:hAnsiTheme="minorHAnsi" w:cs="Arial"/>
                <w:iCs/>
                <w:sz w:val="20"/>
                <w:szCs w:val="20"/>
              </w:rPr>
            </w:pPr>
          </w:p>
        </w:tc>
      </w:tr>
      <w:tr w:rsidR="00BD147A" w14:paraId="7A90BB99" w14:textId="77777777" w:rsidTr="00BD147A">
        <w:trPr>
          <w:trHeight w:val="1070"/>
        </w:trPr>
        <w:tc>
          <w:tcPr>
            <w:tcW w:w="3320" w:type="dxa"/>
            <w:vAlign w:val="center"/>
          </w:tcPr>
          <w:p w14:paraId="63ABC97E" w14:textId="77777777" w:rsidR="00BD147A" w:rsidRPr="001B4E44" w:rsidRDefault="00BD147A" w:rsidP="00B53125">
            <w:pPr>
              <w:spacing w:before="120"/>
              <w:contextualSpacing/>
              <w:rPr>
                <w:rFonts w:asciiTheme="minorHAnsi" w:hAnsiTheme="minorHAnsi" w:cs="Arial"/>
                <w:iCs/>
                <w:sz w:val="20"/>
                <w:szCs w:val="20"/>
              </w:rPr>
            </w:pPr>
          </w:p>
          <w:p w14:paraId="505DE1A8" w14:textId="77777777" w:rsidR="00BD147A" w:rsidRPr="001B4E44" w:rsidRDefault="00BD147A" w:rsidP="00B53125">
            <w:pPr>
              <w:spacing w:before="120"/>
              <w:contextualSpacing/>
              <w:rPr>
                <w:rFonts w:asciiTheme="minorHAnsi" w:hAnsiTheme="minorHAnsi" w:cs="Arial"/>
                <w:iCs/>
                <w:sz w:val="20"/>
                <w:szCs w:val="20"/>
              </w:rPr>
            </w:pPr>
          </w:p>
          <w:p w14:paraId="3CA6BFAD"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64141AED"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7259D015" w14:textId="77777777" w:rsidR="00BD147A" w:rsidRPr="001B4E44" w:rsidRDefault="00BD147A" w:rsidP="00B53125">
            <w:pPr>
              <w:spacing w:before="120"/>
              <w:contextualSpacing/>
              <w:rPr>
                <w:rFonts w:asciiTheme="minorHAnsi" w:hAnsiTheme="minorHAnsi" w:cs="Arial"/>
                <w:iCs/>
                <w:sz w:val="20"/>
                <w:szCs w:val="20"/>
              </w:rPr>
            </w:pPr>
          </w:p>
        </w:tc>
      </w:tr>
      <w:tr w:rsidR="00BD147A" w14:paraId="77397D4E" w14:textId="77777777" w:rsidTr="00BD147A">
        <w:trPr>
          <w:trHeight w:val="1070"/>
        </w:trPr>
        <w:tc>
          <w:tcPr>
            <w:tcW w:w="3320" w:type="dxa"/>
            <w:vAlign w:val="center"/>
          </w:tcPr>
          <w:p w14:paraId="1D79D418" w14:textId="77777777" w:rsidR="00BD147A" w:rsidRDefault="00BD147A" w:rsidP="00B53125">
            <w:pPr>
              <w:spacing w:before="120"/>
              <w:contextualSpacing/>
              <w:rPr>
                <w:rFonts w:asciiTheme="minorHAnsi" w:hAnsiTheme="minorHAnsi" w:cs="Arial"/>
                <w:iCs/>
                <w:sz w:val="20"/>
                <w:szCs w:val="20"/>
              </w:rPr>
            </w:pPr>
          </w:p>
          <w:p w14:paraId="65CA6BC4" w14:textId="77777777" w:rsidR="00BD147A" w:rsidRDefault="00BD147A" w:rsidP="00B53125">
            <w:pPr>
              <w:spacing w:before="120"/>
              <w:contextualSpacing/>
              <w:rPr>
                <w:rFonts w:asciiTheme="minorHAnsi" w:hAnsiTheme="minorHAnsi" w:cs="Arial"/>
                <w:iCs/>
                <w:sz w:val="20"/>
                <w:szCs w:val="20"/>
              </w:rPr>
            </w:pPr>
          </w:p>
          <w:p w14:paraId="2195303F"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7368A5E5"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10B12733" w14:textId="77777777" w:rsidR="00BD147A" w:rsidRPr="001B4E44" w:rsidRDefault="00BD147A" w:rsidP="00B53125">
            <w:pPr>
              <w:spacing w:before="120"/>
              <w:contextualSpacing/>
              <w:rPr>
                <w:rFonts w:asciiTheme="minorHAnsi" w:hAnsiTheme="minorHAnsi" w:cs="Arial"/>
                <w:iCs/>
                <w:sz w:val="20"/>
                <w:szCs w:val="20"/>
              </w:rPr>
            </w:pPr>
          </w:p>
        </w:tc>
      </w:tr>
      <w:tr w:rsidR="00BD147A" w14:paraId="5B120096" w14:textId="77777777" w:rsidTr="00BD147A">
        <w:trPr>
          <w:trHeight w:val="980"/>
        </w:trPr>
        <w:tc>
          <w:tcPr>
            <w:tcW w:w="3320" w:type="dxa"/>
            <w:vAlign w:val="center"/>
          </w:tcPr>
          <w:p w14:paraId="738918DC" w14:textId="77777777" w:rsidR="00BD147A" w:rsidRDefault="00BD147A" w:rsidP="00B53125">
            <w:pPr>
              <w:spacing w:before="120"/>
              <w:contextualSpacing/>
              <w:rPr>
                <w:rFonts w:asciiTheme="minorHAnsi" w:hAnsiTheme="minorHAnsi" w:cs="Arial"/>
                <w:iCs/>
                <w:sz w:val="20"/>
                <w:szCs w:val="20"/>
              </w:rPr>
            </w:pPr>
          </w:p>
          <w:p w14:paraId="6D8BB61E" w14:textId="77777777" w:rsidR="00BD147A" w:rsidRDefault="00BD147A" w:rsidP="00B53125">
            <w:pPr>
              <w:spacing w:before="120"/>
              <w:contextualSpacing/>
              <w:rPr>
                <w:rFonts w:asciiTheme="minorHAnsi" w:hAnsiTheme="minorHAnsi" w:cs="Arial"/>
                <w:iCs/>
                <w:sz w:val="20"/>
                <w:szCs w:val="20"/>
              </w:rPr>
            </w:pPr>
          </w:p>
          <w:p w14:paraId="23D68307" w14:textId="77777777" w:rsidR="00BD147A" w:rsidRDefault="00BD147A" w:rsidP="00B53125">
            <w:pPr>
              <w:spacing w:before="120"/>
              <w:contextualSpacing/>
              <w:rPr>
                <w:rFonts w:asciiTheme="minorHAnsi" w:hAnsiTheme="minorHAnsi" w:cs="Arial"/>
                <w:iCs/>
                <w:sz w:val="20"/>
                <w:szCs w:val="20"/>
              </w:rPr>
            </w:pPr>
          </w:p>
        </w:tc>
        <w:tc>
          <w:tcPr>
            <w:tcW w:w="3321" w:type="dxa"/>
            <w:vAlign w:val="center"/>
          </w:tcPr>
          <w:p w14:paraId="776D6D32"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3C030635" w14:textId="77777777" w:rsidR="00BD147A" w:rsidRPr="001B4E44" w:rsidRDefault="00BD147A" w:rsidP="00B53125">
            <w:pPr>
              <w:spacing w:before="120"/>
              <w:contextualSpacing/>
              <w:rPr>
                <w:rFonts w:asciiTheme="minorHAnsi" w:hAnsiTheme="minorHAnsi" w:cs="Arial"/>
                <w:iCs/>
                <w:sz w:val="20"/>
                <w:szCs w:val="20"/>
              </w:rPr>
            </w:pPr>
          </w:p>
        </w:tc>
      </w:tr>
      <w:tr w:rsidR="00BD147A" w14:paraId="4AB2D234" w14:textId="77777777" w:rsidTr="005F2959">
        <w:trPr>
          <w:trHeight w:val="989"/>
        </w:trPr>
        <w:tc>
          <w:tcPr>
            <w:tcW w:w="3320" w:type="dxa"/>
            <w:vAlign w:val="center"/>
          </w:tcPr>
          <w:p w14:paraId="5CAD5275" w14:textId="77777777" w:rsidR="00BD147A" w:rsidRDefault="00BD147A" w:rsidP="00B53125">
            <w:pPr>
              <w:spacing w:before="120"/>
              <w:contextualSpacing/>
              <w:rPr>
                <w:rFonts w:asciiTheme="minorHAnsi" w:hAnsiTheme="minorHAnsi" w:cs="Arial"/>
                <w:iCs/>
                <w:sz w:val="20"/>
                <w:szCs w:val="20"/>
              </w:rPr>
            </w:pPr>
          </w:p>
          <w:p w14:paraId="004135CA" w14:textId="77777777" w:rsidR="00BD147A" w:rsidRDefault="00BD147A" w:rsidP="00B53125">
            <w:pPr>
              <w:spacing w:before="120"/>
              <w:contextualSpacing/>
              <w:rPr>
                <w:rFonts w:asciiTheme="minorHAnsi" w:hAnsiTheme="minorHAnsi" w:cs="Arial"/>
                <w:iCs/>
                <w:sz w:val="20"/>
                <w:szCs w:val="20"/>
              </w:rPr>
            </w:pPr>
          </w:p>
          <w:p w14:paraId="60B92D58" w14:textId="77777777" w:rsidR="00BD147A" w:rsidRDefault="00BD147A" w:rsidP="00B53125">
            <w:pPr>
              <w:spacing w:before="120"/>
              <w:contextualSpacing/>
              <w:rPr>
                <w:rFonts w:asciiTheme="minorHAnsi" w:hAnsiTheme="minorHAnsi" w:cs="Arial"/>
                <w:iCs/>
                <w:sz w:val="20"/>
                <w:szCs w:val="20"/>
              </w:rPr>
            </w:pPr>
          </w:p>
        </w:tc>
        <w:tc>
          <w:tcPr>
            <w:tcW w:w="3321" w:type="dxa"/>
            <w:vAlign w:val="center"/>
          </w:tcPr>
          <w:p w14:paraId="3B0D7431"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0E2F6142" w14:textId="77777777" w:rsidR="00BD147A" w:rsidRPr="001B4E44" w:rsidRDefault="00BD147A" w:rsidP="00B53125">
            <w:pPr>
              <w:spacing w:before="120"/>
              <w:contextualSpacing/>
              <w:rPr>
                <w:rFonts w:asciiTheme="minorHAnsi" w:hAnsiTheme="minorHAnsi" w:cs="Arial"/>
                <w:iCs/>
                <w:sz w:val="20"/>
                <w:szCs w:val="20"/>
              </w:rPr>
            </w:pPr>
          </w:p>
        </w:tc>
      </w:tr>
      <w:tr w:rsidR="00BD147A" w14:paraId="27BD82F1" w14:textId="77777777" w:rsidTr="005F2959">
        <w:trPr>
          <w:trHeight w:val="1070"/>
        </w:trPr>
        <w:tc>
          <w:tcPr>
            <w:tcW w:w="3320" w:type="dxa"/>
            <w:vAlign w:val="center"/>
          </w:tcPr>
          <w:p w14:paraId="4936FBB1" w14:textId="77777777" w:rsidR="00BD147A" w:rsidRDefault="00BD147A" w:rsidP="00B53125">
            <w:pPr>
              <w:spacing w:before="120"/>
              <w:contextualSpacing/>
              <w:rPr>
                <w:rFonts w:asciiTheme="minorHAnsi" w:hAnsiTheme="minorHAnsi" w:cs="Arial"/>
                <w:iCs/>
                <w:sz w:val="20"/>
                <w:szCs w:val="20"/>
              </w:rPr>
            </w:pPr>
          </w:p>
          <w:p w14:paraId="5D62973B" w14:textId="77777777" w:rsidR="00BD147A" w:rsidRDefault="00BD147A" w:rsidP="00B53125">
            <w:pPr>
              <w:spacing w:before="120"/>
              <w:contextualSpacing/>
              <w:rPr>
                <w:rFonts w:asciiTheme="minorHAnsi" w:hAnsiTheme="minorHAnsi" w:cs="Arial"/>
                <w:iCs/>
                <w:sz w:val="20"/>
                <w:szCs w:val="20"/>
              </w:rPr>
            </w:pPr>
          </w:p>
          <w:p w14:paraId="2A509BC9" w14:textId="77777777" w:rsidR="00BD147A" w:rsidRDefault="00BD147A" w:rsidP="00B53125">
            <w:pPr>
              <w:spacing w:before="120"/>
              <w:contextualSpacing/>
              <w:rPr>
                <w:rFonts w:asciiTheme="minorHAnsi" w:hAnsiTheme="minorHAnsi" w:cs="Arial"/>
                <w:iCs/>
                <w:sz w:val="20"/>
                <w:szCs w:val="20"/>
              </w:rPr>
            </w:pPr>
          </w:p>
        </w:tc>
        <w:tc>
          <w:tcPr>
            <w:tcW w:w="3321" w:type="dxa"/>
            <w:vAlign w:val="center"/>
          </w:tcPr>
          <w:p w14:paraId="71753054" w14:textId="77777777" w:rsidR="00BD147A" w:rsidRPr="001B4E44" w:rsidRDefault="00BD147A" w:rsidP="00B53125">
            <w:pPr>
              <w:spacing w:before="120"/>
              <w:contextualSpacing/>
              <w:rPr>
                <w:rFonts w:asciiTheme="minorHAnsi" w:hAnsiTheme="minorHAnsi" w:cs="Arial"/>
                <w:iCs/>
                <w:sz w:val="20"/>
                <w:szCs w:val="20"/>
              </w:rPr>
            </w:pPr>
          </w:p>
        </w:tc>
        <w:tc>
          <w:tcPr>
            <w:tcW w:w="3321" w:type="dxa"/>
            <w:vAlign w:val="center"/>
          </w:tcPr>
          <w:p w14:paraId="37CBFD34" w14:textId="77777777" w:rsidR="00BD147A" w:rsidRPr="001B4E44" w:rsidRDefault="00BD147A" w:rsidP="00B53125">
            <w:pPr>
              <w:spacing w:before="120"/>
              <w:contextualSpacing/>
              <w:rPr>
                <w:rFonts w:asciiTheme="minorHAnsi" w:hAnsiTheme="minorHAnsi" w:cs="Arial"/>
                <w:iCs/>
                <w:sz w:val="20"/>
                <w:szCs w:val="20"/>
              </w:rPr>
            </w:pPr>
          </w:p>
        </w:tc>
      </w:tr>
    </w:tbl>
    <w:p w14:paraId="26728A8D" w14:textId="20E0361C" w:rsidR="00BD147A" w:rsidRPr="00BD147A" w:rsidRDefault="00BD147A" w:rsidP="00BD147A">
      <w:pPr>
        <w:pStyle w:val="Header"/>
        <w:jc w:val="center"/>
        <w:rPr>
          <w:rFonts w:asciiTheme="minorHAnsi" w:hAnsiTheme="minorHAnsi"/>
          <w:b/>
          <w:sz w:val="32"/>
          <w:szCs w:val="32"/>
        </w:rPr>
      </w:pPr>
      <w:r w:rsidRPr="00BD147A">
        <w:rPr>
          <w:rFonts w:asciiTheme="minorHAnsi" w:hAnsiTheme="minorHAnsi"/>
          <w:b/>
          <w:sz w:val="32"/>
          <w:szCs w:val="32"/>
        </w:rPr>
        <w:lastRenderedPageBreak/>
        <w:t>Attachment B: Confidentiality Principles &amp; Policy</w:t>
      </w:r>
    </w:p>
    <w:p w14:paraId="133A1319" w14:textId="77777777" w:rsidR="00BD147A" w:rsidRPr="00263543" w:rsidRDefault="00BD147A" w:rsidP="00BD147A">
      <w:pPr>
        <w:spacing w:before="120"/>
        <w:contextualSpacing/>
        <w:rPr>
          <w:rFonts w:cs="Arial"/>
          <w:iCs/>
          <w:sz w:val="12"/>
          <w:szCs w:val="12"/>
        </w:rPr>
      </w:pPr>
    </w:p>
    <w:p w14:paraId="35FB71B0" w14:textId="41D1053F" w:rsidR="00BD147A" w:rsidRPr="00EC5FFF" w:rsidRDefault="00BD147A" w:rsidP="00BD147A">
      <w:pPr>
        <w:spacing w:before="120"/>
        <w:contextualSpacing/>
        <w:rPr>
          <w:rFonts w:cs="Arial"/>
          <w:iCs/>
        </w:rPr>
      </w:pPr>
      <w:r w:rsidRPr="00EC5FFF">
        <w:rPr>
          <w:rFonts w:cs="Arial"/>
          <w:iCs/>
        </w:rPr>
        <w:t>The</w:t>
      </w:r>
      <w:r>
        <w:rPr>
          <w:rFonts w:cs="Arial"/>
          <w:iCs/>
        </w:rPr>
        <w:t xml:space="preserve"> </w:t>
      </w:r>
      <w:r w:rsidRPr="00EC5FFF">
        <w:rPr>
          <w:rFonts w:cs="Arial"/>
          <w:iCs/>
        </w:rPr>
        <w:t xml:space="preserve"> </w:t>
      </w:r>
      <w:sdt>
        <w:sdtPr>
          <w:rPr>
            <w:rFonts w:cs="Arial"/>
            <w:iCs/>
          </w:rPr>
          <w:id w:val="361166553"/>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EC5FFF">
        <w:rPr>
          <w:rFonts w:cs="Arial"/>
          <w:iCs/>
        </w:rPr>
        <w:t>Coordinated Entry Partnership shares the following principles of confidentiality and agrees to uphold these principles in our work together:</w:t>
      </w:r>
    </w:p>
    <w:p w14:paraId="0A452AFB" w14:textId="77777777" w:rsidR="00BD147A"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Confidentiality principles allow for protecting each client’s right to privacy of personal and health information, while permitting access to information </w:t>
      </w:r>
      <w:r>
        <w:rPr>
          <w:rFonts w:cs="Arial"/>
          <w:iCs/>
        </w:rPr>
        <w:t xml:space="preserve">necessary </w:t>
      </w:r>
      <w:r w:rsidRPr="005472FE">
        <w:rPr>
          <w:rFonts w:cs="Arial"/>
          <w:iCs/>
        </w:rPr>
        <w:t>to improve access to housing help.</w:t>
      </w:r>
    </w:p>
    <w:p w14:paraId="1A8EA1F3" w14:textId="01BBB672"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Confidentiality means that a staff person is free to talk about the work that they do (the program, position, </w:t>
      </w:r>
      <w:proofErr w:type="spellStart"/>
      <w:r w:rsidRPr="005472FE">
        <w:rPr>
          <w:rFonts w:cs="Arial"/>
          <w:iCs/>
        </w:rPr>
        <w:t>etc</w:t>
      </w:r>
      <w:proofErr w:type="spellEnd"/>
      <w:r w:rsidRPr="005472FE">
        <w:rPr>
          <w:rFonts w:cs="Arial"/>
          <w:iCs/>
        </w:rPr>
        <w:t xml:space="preserve">) and the work of the </w:t>
      </w:r>
      <w:r>
        <w:rPr>
          <w:rFonts w:cs="Arial"/>
          <w:iCs/>
        </w:rPr>
        <w:t xml:space="preserve"> </w:t>
      </w:r>
      <w:r w:rsidRPr="00EC5FFF">
        <w:rPr>
          <w:rFonts w:cs="Arial"/>
          <w:iCs/>
        </w:rPr>
        <w:t xml:space="preserve"> </w:t>
      </w:r>
      <w:sdt>
        <w:sdtPr>
          <w:rPr>
            <w:rFonts w:cs="Arial"/>
            <w:iCs/>
          </w:rPr>
          <w:id w:val="849688145"/>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5472FE">
        <w:rPr>
          <w:rFonts w:cs="Arial"/>
          <w:iCs/>
        </w:rPr>
        <w:t>Coordinated Entry Partnership, but only permitted to share clients’ names or identifying information when permission is given through a signed Release of Information.</w:t>
      </w:r>
    </w:p>
    <w:p w14:paraId="6CE794AE"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All information specific to clients, or could be identifying, should be treated as confidential.  General information about programs, policy statements or aggregate reports that are not identified with any individual or family are generally not classified as confidential.</w:t>
      </w:r>
    </w:p>
    <w:p w14:paraId="0B3FDA44"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Confidentiality covers all methods of communication including, by email, phone, in-person, text, by all staff (volunteer and paid).</w:t>
      </w:r>
      <w:r>
        <w:rPr>
          <w:rFonts w:cs="Arial"/>
          <w:iCs/>
        </w:rPr>
        <w:t xml:space="preserve">  </w:t>
      </w:r>
    </w:p>
    <w:p w14:paraId="2BA50A57" w14:textId="77777777" w:rsidR="00BD147A" w:rsidRDefault="00BD147A" w:rsidP="00BD147A">
      <w:pPr>
        <w:pStyle w:val="ListParagraph"/>
        <w:numPr>
          <w:ilvl w:val="0"/>
          <w:numId w:val="14"/>
        </w:numPr>
        <w:spacing w:before="120" w:after="0" w:line="240" w:lineRule="auto"/>
        <w:contextualSpacing w:val="0"/>
        <w:rPr>
          <w:rFonts w:cs="Arial"/>
          <w:iCs/>
        </w:rPr>
      </w:pPr>
      <w:r w:rsidRPr="005472FE">
        <w:rPr>
          <w:rFonts w:cs="Arial"/>
          <w:iCs/>
        </w:rPr>
        <w:t>Confidentiality means considering how everyday activities and the workplace environment ensure client privacy, such as printing and file access, phone conversations that might be overheard, etc.</w:t>
      </w:r>
    </w:p>
    <w:p w14:paraId="758A88D0"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DE1129">
        <w:rPr>
          <w:rFonts w:cs="Arial"/>
          <w:iCs/>
        </w:rPr>
        <w:t>All clients should be given the option to have their information shared to help them access housing resources more quickly.</w:t>
      </w:r>
    </w:p>
    <w:p w14:paraId="5EAF9244"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A trusting relationship between a client and a service provider depends on assuring clients of confidentiality so </w:t>
      </w:r>
      <w:proofErr w:type="gramStart"/>
      <w:r w:rsidRPr="005472FE">
        <w:rPr>
          <w:rFonts w:cs="Arial"/>
          <w:iCs/>
        </w:rPr>
        <w:t>that</w:t>
      </w:r>
      <w:proofErr w:type="gramEnd"/>
    </w:p>
    <w:p w14:paraId="108B1A8A" w14:textId="77777777" w:rsidR="00BD147A" w:rsidRPr="005472FE" w:rsidRDefault="00BD147A" w:rsidP="00BD147A">
      <w:pPr>
        <w:pStyle w:val="ListParagraph"/>
        <w:numPr>
          <w:ilvl w:val="1"/>
          <w:numId w:val="14"/>
        </w:numPr>
        <w:spacing w:before="80" w:after="0" w:line="240" w:lineRule="auto"/>
        <w:contextualSpacing w:val="0"/>
        <w:rPr>
          <w:rFonts w:cs="Arial"/>
          <w:iCs/>
        </w:rPr>
      </w:pPr>
      <w:r w:rsidRPr="005472FE">
        <w:rPr>
          <w:rFonts w:cs="Arial"/>
          <w:iCs/>
        </w:rPr>
        <w:t xml:space="preserve">Clients safely receive the help they need for the immediate </w:t>
      </w:r>
      <w:proofErr w:type="gramStart"/>
      <w:r w:rsidRPr="005472FE">
        <w:rPr>
          <w:rFonts w:cs="Arial"/>
          <w:iCs/>
        </w:rPr>
        <w:t>situation</w:t>
      </w:r>
      <w:proofErr w:type="gramEnd"/>
    </w:p>
    <w:p w14:paraId="4385DFD2" w14:textId="77777777" w:rsidR="00BD147A" w:rsidRPr="005472FE" w:rsidRDefault="00BD147A" w:rsidP="00BD147A">
      <w:pPr>
        <w:pStyle w:val="ListParagraph"/>
        <w:numPr>
          <w:ilvl w:val="1"/>
          <w:numId w:val="14"/>
        </w:numPr>
        <w:spacing w:before="80" w:after="0" w:line="240" w:lineRule="auto"/>
        <w:contextualSpacing w:val="0"/>
        <w:rPr>
          <w:rFonts w:cs="Arial"/>
          <w:iCs/>
        </w:rPr>
      </w:pPr>
      <w:r w:rsidRPr="005472FE">
        <w:rPr>
          <w:rFonts w:cs="Arial"/>
          <w:iCs/>
        </w:rPr>
        <w:t xml:space="preserve">Clients feel confident in reaching out for help in the </w:t>
      </w:r>
      <w:proofErr w:type="gramStart"/>
      <w:r w:rsidRPr="005472FE">
        <w:rPr>
          <w:rFonts w:cs="Arial"/>
          <w:iCs/>
        </w:rPr>
        <w:t>future</w:t>
      </w:r>
      <w:proofErr w:type="gramEnd"/>
    </w:p>
    <w:p w14:paraId="01E86445" w14:textId="67E6275F" w:rsidR="00BD147A" w:rsidRDefault="00BD147A" w:rsidP="00BD147A">
      <w:pPr>
        <w:pStyle w:val="ListParagraph"/>
        <w:numPr>
          <w:ilvl w:val="0"/>
          <w:numId w:val="14"/>
        </w:numPr>
        <w:spacing w:before="120" w:after="0" w:line="240" w:lineRule="auto"/>
        <w:contextualSpacing w:val="0"/>
        <w:rPr>
          <w:rFonts w:cs="Arial"/>
          <w:iCs/>
        </w:rPr>
      </w:pPr>
      <w:r w:rsidRPr="005472FE">
        <w:rPr>
          <w:rFonts w:cs="Arial"/>
          <w:iCs/>
        </w:rPr>
        <w:t xml:space="preserve">All </w:t>
      </w:r>
      <w:r>
        <w:rPr>
          <w:rFonts w:cs="Arial"/>
          <w:iCs/>
        </w:rPr>
        <w:t xml:space="preserve"> </w:t>
      </w:r>
      <w:r w:rsidRPr="00EC5FFF">
        <w:rPr>
          <w:rFonts w:cs="Arial"/>
          <w:iCs/>
        </w:rPr>
        <w:t xml:space="preserve"> </w:t>
      </w:r>
      <w:sdt>
        <w:sdtPr>
          <w:rPr>
            <w:rFonts w:cs="Arial"/>
            <w:iCs/>
          </w:rPr>
          <w:id w:val="117582259"/>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5472FE">
        <w:rPr>
          <w:rFonts w:cs="Arial"/>
          <w:iCs/>
        </w:rPr>
        <w:t xml:space="preserve">Coordinated Entry Partners must have their own internal written policy on client confidentiality.  </w:t>
      </w:r>
      <w:r w:rsidRPr="00874A6A">
        <w:rPr>
          <w:rFonts w:cs="Arial"/>
          <w:iCs/>
          <w:u w:val="single"/>
        </w:rPr>
        <w:t xml:space="preserve">Staff at each agency are required to </w:t>
      </w:r>
      <w:proofErr w:type="gramStart"/>
      <w:r w:rsidRPr="00874A6A">
        <w:rPr>
          <w:rFonts w:cs="Arial"/>
          <w:iCs/>
          <w:u w:val="single"/>
        </w:rPr>
        <w:t>follow their agency’s confidentiality policies at all times</w:t>
      </w:r>
      <w:proofErr w:type="gramEnd"/>
      <w:r w:rsidRPr="00874A6A">
        <w:rPr>
          <w:rFonts w:cs="Arial"/>
          <w:iCs/>
          <w:u w:val="single"/>
        </w:rPr>
        <w:t>.</w:t>
      </w:r>
      <w:r>
        <w:rPr>
          <w:rFonts w:cs="Arial"/>
          <w:iCs/>
          <w:u w:val="single"/>
        </w:rPr>
        <w:t xml:space="preserve">  You may be allowed or required to share information internally at your agency without a client release of information, based on your own agency’s protocol and policy.</w:t>
      </w:r>
      <w:r w:rsidRPr="00874A6A">
        <w:rPr>
          <w:rFonts w:cs="Arial"/>
          <w:iCs/>
        </w:rPr>
        <w:t xml:space="preserve"> </w:t>
      </w:r>
      <w:r w:rsidRPr="005472FE">
        <w:rPr>
          <w:rFonts w:cs="Arial"/>
          <w:iCs/>
        </w:rPr>
        <w:t xml:space="preserve"> Partners are encouraged to share agency confidentiality policies with each other.</w:t>
      </w:r>
    </w:p>
    <w:p w14:paraId="4B5B4A89" w14:textId="77777777" w:rsidR="00BD147A" w:rsidRPr="005472FE" w:rsidRDefault="00BD147A" w:rsidP="00BD147A">
      <w:pPr>
        <w:pStyle w:val="ListParagraph"/>
        <w:numPr>
          <w:ilvl w:val="0"/>
          <w:numId w:val="14"/>
        </w:numPr>
        <w:spacing w:before="120" w:after="0" w:line="240" w:lineRule="auto"/>
        <w:contextualSpacing w:val="0"/>
        <w:rPr>
          <w:rFonts w:cs="Arial"/>
          <w:iCs/>
        </w:rPr>
      </w:pPr>
      <w:r>
        <w:rPr>
          <w:rFonts w:cs="Arial"/>
          <w:iCs/>
        </w:rPr>
        <w:t>Additional information about confidentiality and HMIS data sharing is included in the Coordinated Entry Partnership Agreement and the local HMIS Data Sharing Agreement.  All HMIS users are required to receive HMIS security training.</w:t>
      </w:r>
    </w:p>
    <w:p w14:paraId="08474EB4" w14:textId="77777777" w:rsidR="00BD147A" w:rsidRPr="005472FE" w:rsidRDefault="00BD147A" w:rsidP="00BD147A">
      <w:pPr>
        <w:pStyle w:val="ListParagraph"/>
        <w:numPr>
          <w:ilvl w:val="0"/>
          <w:numId w:val="14"/>
        </w:numPr>
        <w:spacing w:before="120" w:after="0" w:line="240" w:lineRule="auto"/>
        <w:contextualSpacing w:val="0"/>
        <w:rPr>
          <w:rFonts w:cs="Arial"/>
          <w:iCs/>
        </w:rPr>
      </w:pPr>
      <w:r w:rsidRPr="005472FE">
        <w:rPr>
          <w:rFonts w:cs="Arial"/>
          <w:b/>
          <w:iCs/>
        </w:rPr>
        <w:t>“Need to Know”:</w:t>
      </w:r>
      <w:r w:rsidRPr="005472FE">
        <w:rPr>
          <w:rFonts w:cs="Arial"/>
          <w:iCs/>
        </w:rPr>
        <w:t xml:space="preserve"> Clients regularly share personal, private and health information during professional working relationships.  It is not likely that all this information will need to be shared </w:t>
      </w:r>
      <w:proofErr w:type="gramStart"/>
      <w:r w:rsidRPr="005472FE">
        <w:rPr>
          <w:rFonts w:cs="Arial"/>
          <w:iCs/>
        </w:rPr>
        <w:t>in order to</w:t>
      </w:r>
      <w:proofErr w:type="gramEnd"/>
      <w:r w:rsidRPr="005472FE">
        <w:rPr>
          <w:rFonts w:cs="Arial"/>
          <w:iCs/>
        </w:rPr>
        <w:t xml:space="preserve"> support access to housing resources.  Partner</w:t>
      </w:r>
      <w:r>
        <w:rPr>
          <w:rFonts w:cs="Arial"/>
          <w:iCs/>
        </w:rPr>
        <w:t xml:space="preserve"> staff</w:t>
      </w:r>
      <w:r w:rsidRPr="005472FE">
        <w:rPr>
          <w:rFonts w:cs="Arial"/>
          <w:iCs/>
        </w:rPr>
        <w:t xml:space="preserve"> agree to </w:t>
      </w:r>
      <w:r>
        <w:rPr>
          <w:rFonts w:cs="Arial"/>
          <w:iCs/>
        </w:rPr>
        <w:t xml:space="preserve">exercise the utmost discretion and judgment to </w:t>
      </w:r>
      <w:r w:rsidRPr="005472FE">
        <w:rPr>
          <w:rFonts w:cs="Arial"/>
          <w:iCs/>
        </w:rPr>
        <w:t>keep information sharing to the minimum required amount needed:</w:t>
      </w:r>
    </w:p>
    <w:p w14:paraId="32A30D35" w14:textId="77777777" w:rsidR="00BD147A" w:rsidRPr="005472FE" w:rsidRDefault="00BD147A" w:rsidP="00BD147A">
      <w:pPr>
        <w:pStyle w:val="ListParagraph"/>
        <w:numPr>
          <w:ilvl w:val="1"/>
          <w:numId w:val="14"/>
        </w:numPr>
        <w:spacing w:before="120" w:after="0" w:line="240" w:lineRule="auto"/>
        <w:contextualSpacing w:val="0"/>
      </w:pPr>
      <w:r w:rsidRPr="005472FE">
        <w:t xml:space="preserve">To determine the services that are necessary for a </w:t>
      </w:r>
      <w:proofErr w:type="gramStart"/>
      <w:r w:rsidRPr="005472FE">
        <w:t>client</w:t>
      </w:r>
      <w:proofErr w:type="gramEnd"/>
    </w:p>
    <w:p w14:paraId="343E7E79" w14:textId="77777777" w:rsidR="00BD147A" w:rsidRPr="005472FE" w:rsidRDefault="00BD147A" w:rsidP="00BD147A">
      <w:pPr>
        <w:pStyle w:val="ListParagraph"/>
        <w:numPr>
          <w:ilvl w:val="1"/>
          <w:numId w:val="14"/>
        </w:numPr>
        <w:spacing w:before="120" w:after="0" w:line="240" w:lineRule="auto"/>
        <w:contextualSpacing w:val="0"/>
      </w:pPr>
      <w:r w:rsidRPr="005472FE">
        <w:t xml:space="preserve">To facilitate obtaining resources to support a client’s housing and related </w:t>
      </w:r>
      <w:proofErr w:type="gramStart"/>
      <w:r w:rsidRPr="005472FE">
        <w:t>needs</w:t>
      </w:r>
      <w:proofErr w:type="gramEnd"/>
    </w:p>
    <w:p w14:paraId="5C86C817" w14:textId="77777777" w:rsidR="00BD147A" w:rsidRPr="005472FE" w:rsidRDefault="00BD147A" w:rsidP="00BD147A">
      <w:pPr>
        <w:pStyle w:val="ListParagraph"/>
        <w:numPr>
          <w:ilvl w:val="1"/>
          <w:numId w:val="14"/>
        </w:numPr>
        <w:spacing w:before="120" w:after="0" w:line="240" w:lineRule="auto"/>
        <w:contextualSpacing w:val="0"/>
      </w:pPr>
      <w:r w:rsidRPr="005472FE">
        <w:t xml:space="preserve">To coordinate services on behalf of a client and prevent </w:t>
      </w:r>
      <w:proofErr w:type="gramStart"/>
      <w:r w:rsidRPr="005472FE">
        <w:t>duplication</w:t>
      </w:r>
      <w:proofErr w:type="gramEnd"/>
    </w:p>
    <w:p w14:paraId="39B6F5EB" w14:textId="77777777" w:rsidR="00BD147A" w:rsidRPr="00BC6885" w:rsidRDefault="00BD147A" w:rsidP="00BD147A">
      <w:pPr>
        <w:pStyle w:val="ListParagraph"/>
        <w:numPr>
          <w:ilvl w:val="0"/>
          <w:numId w:val="14"/>
        </w:numPr>
        <w:spacing w:before="120" w:after="0" w:line="240" w:lineRule="auto"/>
        <w:contextualSpacing w:val="0"/>
        <w:rPr>
          <w:rFonts w:cs="Arial"/>
          <w:i/>
          <w:iCs/>
        </w:rPr>
      </w:pPr>
      <w:r w:rsidRPr="005472FE">
        <w:rPr>
          <w:rFonts w:cs="Arial"/>
          <w:b/>
          <w:iCs/>
        </w:rPr>
        <w:t>“Nothing about me, without me”:</w:t>
      </w:r>
      <w:r w:rsidRPr="005472FE">
        <w:rPr>
          <w:rFonts w:cs="Arial"/>
          <w:iCs/>
        </w:rPr>
        <w:t xml:space="preserve"> When sharing information, staff are encouraged to slow down, remind themselves of their specific support or coordinating role, and consider how to share information in a way that is respectful and </w:t>
      </w:r>
      <w:proofErr w:type="gramStart"/>
      <w:r w:rsidRPr="005472FE">
        <w:rPr>
          <w:rFonts w:cs="Arial"/>
          <w:iCs/>
        </w:rPr>
        <w:t>client-centered</w:t>
      </w:r>
      <w:proofErr w:type="gramEnd"/>
      <w:r w:rsidRPr="005472FE">
        <w:rPr>
          <w:rFonts w:cs="Arial"/>
          <w:iCs/>
        </w:rPr>
        <w:t>.  Sometimes clients are not present when their information</w:t>
      </w:r>
      <w:r>
        <w:rPr>
          <w:rFonts w:cs="Arial"/>
          <w:iCs/>
        </w:rPr>
        <w:t xml:space="preserve"> is shared</w:t>
      </w:r>
      <w:r w:rsidRPr="005472FE">
        <w:rPr>
          <w:rFonts w:cs="Arial"/>
          <w:iCs/>
        </w:rPr>
        <w:t xml:space="preserve">; in these situations, it can be helpful to ask, </w:t>
      </w:r>
      <w:r w:rsidRPr="00BC6885">
        <w:rPr>
          <w:rFonts w:cs="Arial"/>
          <w:i/>
          <w:iCs/>
        </w:rPr>
        <w:t>what/how would I share if the client was here right now?</w:t>
      </w:r>
    </w:p>
    <w:p w14:paraId="3B0510DD" w14:textId="1E141CBE" w:rsidR="00BD147A" w:rsidRPr="00263543" w:rsidRDefault="00BD147A" w:rsidP="00BD147A">
      <w:pPr>
        <w:pStyle w:val="ListParagraph"/>
        <w:numPr>
          <w:ilvl w:val="0"/>
          <w:numId w:val="14"/>
        </w:numPr>
        <w:spacing w:before="120" w:after="0" w:line="240" w:lineRule="auto"/>
        <w:contextualSpacing w:val="0"/>
        <w:rPr>
          <w:rFonts w:cs="Arial"/>
          <w:iCs/>
        </w:rPr>
      </w:pPr>
      <w:r w:rsidRPr="005472FE">
        <w:rPr>
          <w:rFonts w:cs="Arial"/>
          <w:iCs/>
        </w:rPr>
        <w:lastRenderedPageBreak/>
        <w:t xml:space="preserve">If a staff person feels that client confidentiality has been breached during Coordinated Entry, they should first address the issue with their supervisor.  The </w:t>
      </w:r>
      <w:r>
        <w:rPr>
          <w:rFonts w:cs="Arial"/>
          <w:iCs/>
        </w:rPr>
        <w:t xml:space="preserve"> </w:t>
      </w:r>
      <w:r w:rsidRPr="00EC5FFF">
        <w:rPr>
          <w:rFonts w:cs="Arial"/>
          <w:iCs/>
        </w:rPr>
        <w:t xml:space="preserve"> </w:t>
      </w:r>
      <w:sdt>
        <w:sdtPr>
          <w:rPr>
            <w:rFonts w:cs="Arial"/>
            <w:iCs/>
          </w:rPr>
          <w:id w:val="155117505"/>
          <w:placeholder>
            <w:docPart w:val="DefaultPlaceholder_-1854013440"/>
          </w:placeholder>
        </w:sdtPr>
        <w:sdtEndPr>
          <w:rPr>
            <w:rFonts w:cstheme="minorBidi"/>
            <w:iCs w:val="0"/>
            <w:color w:val="00B0F0"/>
          </w:rPr>
        </w:sdtEndPr>
        <w:sdtContent>
          <w:r w:rsidRPr="00582CB1">
            <w:rPr>
              <w:color w:val="00B0F0"/>
            </w:rPr>
            <w:t>AREA</w:t>
          </w:r>
        </w:sdtContent>
      </w:sdt>
      <w:r w:rsidRPr="00582CB1">
        <w:rPr>
          <w:color w:val="00B0F0"/>
        </w:rPr>
        <w:t xml:space="preserve"> </w:t>
      </w:r>
      <w:r w:rsidRPr="005472FE">
        <w:rPr>
          <w:rFonts w:cs="Arial"/>
          <w:iCs/>
        </w:rPr>
        <w:t>Coordinated Entry Partnership Committee will also review confidentiality principles and policies as needed, at least annually.</w:t>
      </w:r>
    </w:p>
    <w:p w14:paraId="4C64B59E" w14:textId="77777777" w:rsidR="00BD147A" w:rsidRPr="00263543" w:rsidRDefault="00BD147A" w:rsidP="00BD147A">
      <w:pPr>
        <w:spacing w:before="240"/>
        <w:rPr>
          <w:rFonts w:cs="Arial"/>
          <w:b/>
          <w:color w:val="454545"/>
        </w:rPr>
      </w:pPr>
      <w:r w:rsidRPr="005472FE">
        <w:rPr>
          <w:rFonts w:cs="Arial"/>
          <w:b/>
          <w:iCs/>
          <w:sz w:val="28"/>
          <w:szCs w:val="28"/>
        </w:rPr>
        <w:t>HIPAA</w:t>
      </w:r>
      <w:r w:rsidRPr="005472FE">
        <w:rPr>
          <w:rStyle w:val="FootnoteReference"/>
          <w:rFonts w:cs="Arial"/>
          <w:b/>
          <w:iCs/>
          <w:sz w:val="28"/>
          <w:szCs w:val="28"/>
        </w:rPr>
        <w:footnoteReference w:id="1"/>
      </w:r>
    </w:p>
    <w:p w14:paraId="4E98453D" w14:textId="77777777" w:rsidR="00BD147A" w:rsidRPr="00EC5FFF" w:rsidRDefault="00BD147A" w:rsidP="00BD147A">
      <w:pPr>
        <w:spacing w:before="120"/>
        <w:rPr>
          <w:rFonts w:cs="Arial"/>
          <w:iCs/>
          <w:u w:val="single"/>
        </w:rPr>
      </w:pPr>
      <w:r w:rsidRPr="00EC5FFF">
        <w:rPr>
          <w:rFonts w:cs="Arial"/>
          <w:iCs/>
        </w:rPr>
        <w:t xml:space="preserve">Because some Coordinated Entry Partners are health care providers or business associates, all information shared as part of Coordinated Entry should be done so in a manner that is compliant with state and federal law related to privacy and security of individually identifiable health information, including the Health Insurance Portability and Accountability Act (HIPAA).  Protected personal health information includes: </w:t>
      </w:r>
    </w:p>
    <w:p w14:paraId="42A52301" w14:textId="77777777" w:rsidR="00BD147A" w:rsidRPr="00EC5FFF" w:rsidRDefault="00BD147A" w:rsidP="00BD147A">
      <w:pPr>
        <w:pStyle w:val="ListParagraph"/>
        <w:numPr>
          <w:ilvl w:val="0"/>
          <w:numId w:val="12"/>
        </w:numPr>
        <w:spacing w:after="0" w:line="240" w:lineRule="auto"/>
        <w:rPr>
          <w:rFonts w:cs="Arial"/>
          <w:iCs/>
        </w:rPr>
      </w:pPr>
      <w:r w:rsidRPr="00EC5FFF">
        <w:rPr>
          <w:rFonts w:cs="Arial"/>
          <w:iCs/>
        </w:rPr>
        <w:t>an individual’s demographic data</w:t>
      </w:r>
    </w:p>
    <w:p w14:paraId="543CC224" w14:textId="77777777" w:rsidR="00BD147A" w:rsidRPr="00EC5FFF" w:rsidRDefault="00BD147A" w:rsidP="00BD147A">
      <w:pPr>
        <w:pStyle w:val="ListParagraph"/>
        <w:numPr>
          <w:ilvl w:val="0"/>
          <w:numId w:val="12"/>
        </w:numPr>
        <w:spacing w:before="120" w:after="0" w:line="240" w:lineRule="auto"/>
        <w:rPr>
          <w:rFonts w:cs="Arial"/>
          <w:iCs/>
        </w:rPr>
      </w:pPr>
      <w:r w:rsidRPr="00EC5FFF">
        <w:rPr>
          <w:rFonts w:cs="Arial"/>
          <w:iCs/>
        </w:rPr>
        <w:t>individual’s past, present or future physical or mental health or condition (this includes information about disabilities, substance abuse, etc.)</w:t>
      </w:r>
    </w:p>
    <w:p w14:paraId="39F0C4AE" w14:textId="77777777" w:rsidR="00BD147A" w:rsidRPr="00EC5FFF" w:rsidRDefault="00BD147A" w:rsidP="00BD147A">
      <w:pPr>
        <w:pStyle w:val="ListParagraph"/>
        <w:numPr>
          <w:ilvl w:val="0"/>
          <w:numId w:val="12"/>
        </w:numPr>
        <w:spacing w:before="120" w:after="0" w:line="240" w:lineRule="auto"/>
        <w:rPr>
          <w:rFonts w:cs="Arial"/>
          <w:iCs/>
          <w:u w:val="single"/>
        </w:rPr>
      </w:pPr>
      <w:r w:rsidRPr="00EC5FFF">
        <w:rPr>
          <w:rFonts w:cs="Arial"/>
          <w:iCs/>
        </w:rPr>
        <w:t xml:space="preserve">the provision of health care to the individual or the past, present, or future payment for health care </w:t>
      </w:r>
    </w:p>
    <w:p w14:paraId="64B62CBD" w14:textId="77777777" w:rsidR="00BD147A" w:rsidRPr="00EC5FFF" w:rsidRDefault="00BD147A" w:rsidP="00BD147A">
      <w:pPr>
        <w:pStyle w:val="ListParagraph"/>
        <w:numPr>
          <w:ilvl w:val="0"/>
          <w:numId w:val="12"/>
        </w:numPr>
        <w:spacing w:before="120" w:after="0" w:line="240" w:lineRule="auto"/>
        <w:rPr>
          <w:rFonts w:cs="Arial"/>
          <w:iCs/>
          <w:u w:val="single"/>
        </w:rPr>
      </w:pPr>
      <w:r w:rsidRPr="00EC5FFF">
        <w:rPr>
          <w:rFonts w:cs="Arial"/>
          <w:iCs/>
        </w:rPr>
        <w:t>Individual common identifiers (name, address, birth date, social security number).</w:t>
      </w:r>
    </w:p>
    <w:p w14:paraId="3BDF2D38" w14:textId="77777777" w:rsidR="00BD147A" w:rsidRPr="005472FE" w:rsidRDefault="00BD147A" w:rsidP="00BD147A">
      <w:pPr>
        <w:spacing w:before="240"/>
        <w:rPr>
          <w:rFonts w:cs="Arial"/>
          <w:b/>
          <w:iCs/>
          <w:sz w:val="28"/>
          <w:szCs w:val="28"/>
        </w:rPr>
      </w:pPr>
      <w:r w:rsidRPr="005472FE">
        <w:rPr>
          <w:rFonts w:cs="Arial"/>
          <w:b/>
          <w:iCs/>
          <w:sz w:val="28"/>
          <w:szCs w:val="28"/>
        </w:rPr>
        <w:t>42 CFR Part 2</w:t>
      </w:r>
      <w:r w:rsidRPr="005472FE">
        <w:rPr>
          <w:rStyle w:val="FootnoteReference"/>
          <w:rFonts w:cs="Arial"/>
          <w:b/>
          <w:iCs/>
          <w:sz w:val="28"/>
          <w:szCs w:val="28"/>
        </w:rPr>
        <w:footnoteReference w:id="2"/>
      </w:r>
      <w:r w:rsidRPr="005472FE">
        <w:rPr>
          <w:rFonts w:cs="Arial"/>
          <w:b/>
          <w:iCs/>
          <w:sz w:val="28"/>
          <w:szCs w:val="28"/>
        </w:rPr>
        <w:t xml:space="preserve"> </w:t>
      </w:r>
    </w:p>
    <w:p w14:paraId="7BD6A005" w14:textId="77777777" w:rsidR="00BD147A" w:rsidRPr="00EC5FFF" w:rsidRDefault="00BD147A" w:rsidP="00BD147A">
      <w:pPr>
        <w:spacing w:before="120"/>
        <w:rPr>
          <w:rFonts w:cs="Arial"/>
          <w:iCs/>
        </w:rPr>
      </w:pPr>
      <w:r w:rsidRPr="00EC5FFF">
        <w:rPr>
          <w:rFonts w:cs="Arial"/>
          <w:iCs/>
        </w:rPr>
        <w:t xml:space="preserve">42 CFR Part 2 are federal regulations that apply specifically to substance abuse and treatment and outline which information about a client’s treatment may be disclosed with and without the client’s consent.  Some Coordinated Entry Partners may be programs covered by 42 CFR Part 2, and therefore, substance abuse education, prevention or treatment information maintained and shared as part of Coordinated Entry should be done so in a manner that follows 42 CFR Part 2.  This set of regulations is incredibly important, as the fear of the stigma revolving around substance abuse often prevents individuals from seeking adequate services. </w:t>
      </w:r>
    </w:p>
    <w:p w14:paraId="73C5E87C" w14:textId="77777777" w:rsidR="00BD147A" w:rsidRPr="005472FE" w:rsidRDefault="00BD147A" w:rsidP="00BD147A">
      <w:pPr>
        <w:spacing w:before="240"/>
        <w:rPr>
          <w:rFonts w:cs="Arial"/>
          <w:b/>
          <w:iCs/>
          <w:sz w:val="28"/>
          <w:szCs w:val="28"/>
        </w:rPr>
      </w:pPr>
      <w:r>
        <w:rPr>
          <w:rFonts w:cs="Arial"/>
          <w:b/>
          <w:iCs/>
          <w:sz w:val="28"/>
          <w:szCs w:val="28"/>
        </w:rPr>
        <w:t>VAWA and Victims of Domestic/Sexual Violence</w:t>
      </w:r>
    </w:p>
    <w:p w14:paraId="0A74C2E1" w14:textId="77777777" w:rsidR="00BD147A" w:rsidRPr="00EC5FFF" w:rsidRDefault="00BD147A" w:rsidP="00BD147A">
      <w:pPr>
        <w:spacing w:before="120"/>
        <w:rPr>
          <w:rFonts w:cs="Arial"/>
          <w:iCs/>
        </w:rPr>
      </w:pPr>
      <w:r w:rsidRPr="00EC5FFF">
        <w:rPr>
          <w:rFonts w:cs="Arial"/>
          <w:iCs/>
        </w:rPr>
        <w:t xml:space="preserve">Domestic and Sexual Violence organizations participating in the Coordinated Entry Partnership may be receiving federal funding as part of the Violence Against Women Act (VAWA) and/or Family Violence Prevention &amp; Services (FVPSA) program. Therefore, all information shared as part of Coordinated Entry should be done so in a manner that is compliant with VAWA and FVPSA requirements; the Coordinated Entry release meets these requirements as it is written, informed and reasonably </w:t>
      </w:r>
      <w:proofErr w:type="gramStart"/>
      <w:r w:rsidRPr="00EC5FFF">
        <w:rPr>
          <w:rFonts w:cs="Arial"/>
          <w:iCs/>
        </w:rPr>
        <w:t>time-limited</w:t>
      </w:r>
      <w:proofErr w:type="gramEnd"/>
      <w:r w:rsidRPr="00EC5FFF">
        <w:rPr>
          <w:rFonts w:cs="Arial"/>
          <w:iCs/>
        </w:rPr>
        <w:t xml:space="preserve">.  </w:t>
      </w:r>
    </w:p>
    <w:p w14:paraId="3C64DF85" w14:textId="77777777" w:rsidR="00BD147A" w:rsidRPr="00C646F9" w:rsidRDefault="00BD147A" w:rsidP="00BD147A">
      <w:pPr>
        <w:spacing w:before="240"/>
        <w:rPr>
          <w:rFonts w:cs="Arial"/>
          <w:b/>
          <w:iCs/>
          <w:sz w:val="28"/>
          <w:szCs w:val="28"/>
        </w:rPr>
      </w:pPr>
      <w:r w:rsidRPr="00C646F9">
        <w:rPr>
          <w:rFonts w:cs="Arial"/>
          <w:b/>
          <w:iCs/>
          <w:sz w:val="28"/>
          <w:szCs w:val="28"/>
        </w:rPr>
        <w:t>The Coordinated Entry Release of Information (ROI) Form</w:t>
      </w:r>
    </w:p>
    <w:p w14:paraId="04DFCA7C" w14:textId="4097B649" w:rsidR="00BD147A" w:rsidRPr="00EC5FFF" w:rsidRDefault="00BD147A" w:rsidP="00BD147A">
      <w:pPr>
        <w:pStyle w:val="NormalWeb"/>
        <w:spacing w:before="120"/>
        <w:rPr>
          <w:rFonts w:asciiTheme="minorHAnsi" w:hAnsiTheme="minorHAnsi" w:cs="Arial"/>
          <w:sz w:val="22"/>
          <w:szCs w:val="22"/>
        </w:rPr>
      </w:pPr>
      <w:r w:rsidRPr="00EC5FFF">
        <w:rPr>
          <w:rFonts w:asciiTheme="minorHAnsi" w:hAnsiTheme="minorHAnsi" w:cs="Arial"/>
          <w:sz w:val="22"/>
          <w:szCs w:val="22"/>
        </w:rPr>
        <w:t xml:space="preserve">The </w:t>
      </w:r>
      <w:r w:rsidR="00A97E5B">
        <w:rPr>
          <w:rFonts w:asciiTheme="minorHAnsi" w:hAnsiTheme="minorHAnsi" w:cs="Arial"/>
          <w:sz w:val="22"/>
          <w:szCs w:val="22"/>
        </w:rPr>
        <w:t>Vermont Balance of State Continuum of Care</w:t>
      </w:r>
      <w:r w:rsidRPr="00EC5FFF">
        <w:rPr>
          <w:rFonts w:asciiTheme="minorHAnsi" w:hAnsiTheme="minorHAnsi" w:cs="Arial"/>
          <w:sz w:val="22"/>
          <w:szCs w:val="22"/>
        </w:rPr>
        <w:t xml:space="preserve"> has created a standard Release of Information form that meets both HIPAA and 42 CFR Part 2 requirements.  This form is a tool for clients to provide permission for their personal and health information to be shared and re-shared to secure help with housing.</w:t>
      </w:r>
    </w:p>
    <w:p w14:paraId="1867B05F"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A staff person must review this form with a client.  For help, use the Staff ROI Review tool.</w:t>
      </w:r>
    </w:p>
    <w:p w14:paraId="5CE5DE43"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 xml:space="preserve">Each adult in a household must sign their own permission form.  </w:t>
      </w:r>
    </w:p>
    <w:p w14:paraId="798CA18E"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 xml:space="preserve">Providing permission to share information is voluntary.  Clients may choose not to share some or </w:t>
      </w:r>
      <w:proofErr w:type="gramStart"/>
      <w:r w:rsidRPr="00EC5FFF">
        <w:rPr>
          <w:rFonts w:asciiTheme="minorHAnsi" w:hAnsiTheme="minorHAnsi" w:cs="Arial"/>
          <w:sz w:val="22"/>
          <w:szCs w:val="22"/>
        </w:rPr>
        <w:t>all of</w:t>
      </w:r>
      <w:proofErr w:type="gramEnd"/>
      <w:r w:rsidRPr="00EC5FFF">
        <w:rPr>
          <w:rFonts w:asciiTheme="minorHAnsi" w:hAnsiTheme="minorHAnsi" w:cs="Arial"/>
          <w:sz w:val="22"/>
          <w:szCs w:val="22"/>
        </w:rPr>
        <w:t xml:space="preserve"> their information.  Not sharing information may delay or limit access to resources.  For example, a client may need to set up intake appointments with multiple organizations.  </w:t>
      </w:r>
    </w:p>
    <w:p w14:paraId="231EB009"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lastRenderedPageBreak/>
        <w:t xml:space="preserve">Clients should be given a list of all the Coordinated Entry Partners that will have permission to receive and share information about the client.  Remember, not all information about a client needs to be </w:t>
      </w:r>
      <w:proofErr w:type="gramStart"/>
      <w:r w:rsidRPr="00EC5FFF">
        <w:rPr>
          <w:rFonts w:asciiTheme="minorHAnsi" w:hAnsiTheme="minorHAnsi" w:cs="Arial"/>
          <w:sz w:val="22"/>
          <w:szCs w:val="22"/>
        </w:rPr>
        <w:t>provided to all providers at all times</w:t>
      </w:r>
      <w:proofErr w:type="gramEnd"/>
      <w:r w:rsidRPr="00EC5FFF">
        <w:rPr>
          <w:rFonts w:asciiTheme="minorHAnsi" w:hAnsiTheme="minorHAnsi" w:cs="Arial"/>
          <w:sz w:val="22"/>
          <w:szCs w:val="22"/>
        </w:rPr>
        <w:t>.  Staff should review how and when information is typically shared.</w:t>
      </w:r>
    </w:p>
    <w:p w14:paraId="6B540F07" w14:textId="77777777" w:rsidR="00BD147A" w:rsidRPr="00EC5FFF" w:rsidRDefault="00BD147A" w:rsidP="00BD147A">
      <w:pPr>
        <w:pStyle w:val="NormalWeb"/>
        <w:numPr>
          <w:ilvl w:val="0"/>
          <w:numId w:val="14"/>
        </w:numPr>
        <w:spacing w:before="80"/>
        <w:rPr>
          <w:rFonts w:asciiTheme="minorHAnsi" w:hAnsiTheme="minorHAnsi" w:cs="Arial"/>
          <w:sz w:val="22"/>
          <w:szCs w:val="22"/>
        </w:rPr>
      </w:pPr>
      <w:r w:rsidRPr="00EC5FFF">
        <w:rPr>
          <w:rFonts w:asciiTheme="minorHAnsi" w:hAnsiTheme="minorHAnsi" w:cs="Arial"/>
          <w:sz w:val="22"/>
          <w:szCs w:val="22"/>
        </w:rPr>
        <w:t xml:space="preserve">Clients should know how to revoke their permission.  </w:t>
      </w:r>
    </w:p>
    <w:p w14:paraId="12D15D82" w14:textId="77777777" w:rsidR="00BD147A" w:rsidRPr="00EC5FFF" w:rsidRDefault="00BD147A" w:rsidP="00BD147A">
      <w:pPr>
        <w:pStyle w:val="NormalWeb"/>
        <w:spacing w:before="120"/>
        <w:rPr>
          <w:rFonts w:asciiTheme="minorHAnsi" w:hAnsiTheme="minorHAnsi" w:cs="Arial"/>
          <w:sz w:val="22"/>
          <w:szCs w:val="22"/>
        </w:rPr>
      </w:pPr>
      <w:r w:rsidRPr="00EC5FFF">
        <w:rPr>
          <w:rFonts w:asciiTheme="minorHAnsi" w:hAnsiTheme="minorHAnsi" w:cs="Arial"/>
          <w:sz w:val="22"/>
          <w:szCs w:val="22"/>
        </w:rPr>
        <w:t>The Housing Crisis Referral form has a separate, simple permission form which allows the referring agency to share information on the form with the local Coordinated Entry lead agency.  This permission form does not allow for the re-disclosure of information.</w:t>
      </w:r>
    </w:p>
    <w:p w14:paraId="04FCEF50" w14:textId="77777777" w:rsidR="00BD147A" w:rsidRPr="00C646F9" w:rsidRDefault="00BD147A" w:rsidP="00BD147A">
      <w:pPr>
        <w:spacing w:before="240"/>
        <w:rPr>
          <w:rFonts w:cs="Arial"/>
          <w:b/>
          <w:iCs/>
          <w:sz w:val="28"/>
          <w:szCs w:val="28"/>
        </w:rPr>
      </w:pPr>
      <w:r w:rsidRPr="00C646F9">
        <w:rPr>
          <w:rFonts w:cs="Arial"/>
          <w:b/>
          <w:iCs/>
          <w:sz w:val="28"/>
          <w:szCs w:val="28"/>
        </w:rPr>
        <w:t xml:space="preserve">Training Resources </w:t>
      </w:r>
    </w:p>
    <w:p w14:paraId="7675948B" w14:textId="77777777" w:rsidR="00BD147A" w:rsidRPr="00EC5FFF" w:rsidRDefault="00BD147A" w:rsidP="00BD147A">
      <w:pPr>
        <w:pStyle w:val="ListParagraph"/>
        <w:numPr>
          <w:ilvl w:val="0"/>
          <w:numId w:val="13"/>
        </w:numPr>
        <w:spacing w:before="80" w:after="0" w:line="240" w:lineRule="auto"/>
        <w:rPr>
          <w:rFonts w:cs="Arial"/>
          <w:b/>
          <w:iCs/>
          <w:color w:val="000000" w:themeColor="text1"/>
        </w:rPr>
      </w:pPr>
      <w:r w:rsidRPr="00EC5FFF">
        <w:rPr>
          <w:rFonts w:cs="Arial"/>
          <w:iCs/>
        </w:rPr>
        <w:t>Helpful HIPAA checklists for providers from the Agency of Human Services:</w:t>
      </w:r>
    </w:p>
    <w:p w14:paraId="17D09973" w14:textId="77777777" w:rsidR="00BD147A" w:rsidRPr="00EC5FFF" w:rsidRDefault="00000000" w:rsidP="00BD147A">
      <w:pPr>
        <w:pStyle w:val="ListParagraph"/>
        <w:spacing w:before="80"/>
        <w:contextualSpacing w:val="0"/>
        <w:rPr>
          <w:rFonts w:cs="Arial"/>
          <w:color w:val="000000" w:themeColor="text1"/>
        </w:rPr>
      </w:pPr>
      <w:hyperlink r:id="rId9" w:history="1">
        <w:r w:rsidR="00BD147A" w:rsidRPr="00EC5FFF">
          <w:rPr>
            <w:rStyle w:val="Hyperlink"/>
            <w:rFonts w:cs="Arial"/>
          </w:rPr>
          <w:t>http://humanservices.vermont.gov/policy-legislation/hipaa/hipaa-provider-tools/checklists-for-privacy-and-security-compliance/hipaa-priv-prior-check</w:t>
        </w:r>
      </w:hyperlink>
    </w:p>
    <w:p w14:paraId="389B9B7B" w14:textId="77777777" w:rsidR="00BD147A" w:rsidRPr="00EC5FFF" w:rsidRDefault="00000000" w:rsidP="00BD147A">
      <w:pPr>
        <w:pStyle w:val="ListParagraph"/>
        <w:spacing w:before="120"/>
        <w:contextualSpacing w:val="0"/>
        <w:rPr>
          <w:rFonts w:cs="Arial"/>
          <w:color w:val="000000" w:themeColor="text1"/>
        </w:rPr>
      </w:pPr>
      <w:hyperlink r:id="rId10" w:history="1">
        <w:r w:rsidR="00BD147A" w:rsidRPr="00EC5FFF">
          <w:rPr>
            <w:rStyle w:val="Hyperlink"/>
            <w:rFonts w:cs="Arial"/>
          </w:rPr>
          <w:t>http://humanservices.vermont.gov/policy-legislation/hipaa/hipaa-provider-tools/checklists-for-privacy-and-security-compliance/hipaa-security-check</w:t>
        </w:r>
      </w:hyperlink>
    </w:p>
    <w:p w14:paraId="44A89B32" w14:textId="77777777" w:rsidR="00BD147A" w:rsidRPr="00EC5FFF" w:rsidRDefault="00BD147A" w:rsidP="00BD147A">
      <w:pPr>
        <w:pStyle w:val="ListParagraph"/>
        <w:numPr>
          <w:ilvl w:val="0"/>
          <w:numId w:val="13"/>
        </w:numPr>
        <w:spacing w:before="120" w:after="0" w:line="240" w:lineRule="auto"/>
        <w:ind w:right="-907"/>
        <w:contextualSpacing w:val="0"/>
      </w:pPr>
      <w:r w:rsidRPr="00EC5FFF">
        <w:rPr>
          <w:rFonts w:cs="Arial"/>
        </w:rPr>
        <w:t xml:space="preserve">AHS Domestic Violence training: </w:t>
      </w:r>
      <w:hyperlink r:id="rId11" w:history="1">
        <w:r w:rsidRPr="00EC5FFF">
          <w:rPr>
            <w:rStyle w:val="Hyperlink"/>
          </w:rPr>
          <w:t>https://www.ahsnet.ahs.state.vt.us/DVTraining/index.html</w:t>
        </w:r>
      </w:hyperlink>
    </w:p>
    <w:p w14:paraId="0C46DF3C" w14:textId="3A3AFA25" w:rsidR="005F2959" w:rsidRDefault="005F2959">
      <w:r>
        <w:br w:type="page"/>
      </w:r>
    </w:p>
    <w:p w14:paraId="51F0AD0A" w14:textId="77777777" w:rsidR="0033351F" w:rsidRDefault="0033351F" w:rsidP="005F2959">
      <w:pPr>
        <w:spacing w:before="120"/>
        <w:contextualSpacing/>
        <w:jc w:val="center"/>
        <w:rPr>
          <w:rFonts w:cs="Arial"/>
          <w:b/>
          <w:iCs/>
          <w:sz w:val="28"/>
          <w:szCs w:val="28"/>
        </w:rPr>
        <w:sectPr w:rsidR="0033351F" w:rsidSect="00BD147A">
          <w:headerReference w:type="default" r:id="rId12"/>
          <w:footerReference w:type="default" r:id="rId13"/>
          <w:pgSz w:w="12240" w:h="15840"/>
          <w:pgMar w:top="720" w:right="1080" w:bottom="900" w:left="1080" w:header="720" w:footer="390" w:gutter="0"/>
          <w:cols w:space="720"/>
          <w:docGrid w:linePitch="360"/>
        </w:sectPr>
      </w:pPr>
    </w:p>
    <w:p w14:paraId="73D13C8E" w14:textId="0D8C143A" w:rsidR="005F2959" w:rsidRPr="005F2959" w:rsidRDefault="005F2959" w:rsidP="005F2959">
      <w:pPr>
        <w:spacing w:before="120"/>
        <w:contextualSpacing/>
        <w:jc w:val="center"/>
        <w:rPr>
          <w:rFonts w:cs="Arial"/>
          <w:b/>
          <w:iCs/>
          <w:sz w:val="28"/>
          <w:szCs w:val="28"/>
        </w:rPr>
      </w:pPr>
      <w:r w:rsidRPr="005F2959">
        <w:rPr>
          <w:rFonts w:cs="Arial"/>
          <w:b/>
          <w:iCs/>
          <w:sz w:val="28"/>
          <w:szCs w:val="28"/>
        </w:rPr>
        <w:lastRenderedPageBreak/>
        <w:t>Confidentiality Principles &amp; Policy</w:t>
      </w:r>
    </w:p>
    <w:p w14:paraId="3D0D1643" w14:textId="77777777" w:rsidR="005F2959" w:rsidRPr="005F2959" w:rsidRDefault="005F2959" w:rsidP="005F2959">
      <w:pPr>
        <w:spacing w:before="120"/>
        <w:contextualSpacing/>
        <w:jc w:val="center"/>
        <w:rPr>
          <w:rFonts w:cs="Arial"/>
          <w:b/>
          <w:iCs/>
          <w:sz w:val="28"/>
          <w:szCs w:val="28"/>
        </w:rPr>
      </w:pPr>
      <w:r w:rsidRPr="005F2959">
        <w:rPr>
          <w:rFonts w:cs="Arial"/>
          <w:b/>
          <w:iCs/>
          <w:sz w:val="28"/>
          <w:szCs w:val="28"/>
        </w:rPr>
        <w:t>Staff Acknowledgement Form</w:t>
      </w:r>
    </w:p>
    <w:p w14:paraId="3A1BD9CA" w14:textId="77777777" w:rsidR="005F2959" w:rsidRDefault="005F2959" w:rsidP="005F2959">
      <w:pPr>
        <w:spacing w:before="120"/>
        <w:rPr>
          <w:rFonts w:cs="Arial"/>
          <w:sz w:val="28"/>
          <w:szCs w:val="28"/>
        </w:rPr>
      </w:pPr>
    </w:p>
    <w:p w14:paraId="597EDEDE" w14:textId="77777777" w:rsidR="005F2959" w:rsidRDefault="005F2959" w:rsidP="005F2959">
      <w:pPr>
        <w:spacing w:before="120"/>
        <w:rPr>
          <w:rFonts w:cs="Arial"/>
          <w:sz w:val="28"/>
          <w:szCs w:val="28"/>
        </w:rPr>
      </w:pPr>
      <w:r>
        <w:rPr>
          <w:rFonts w:cs="Arial"/>
          <w:sz w:val="28"/>
          <w:szCs w:val="28"/>
        </w:rPr>
        <w:t>I have read and reviewed the Coordinated Entry Partnership Agreement and the Confidentiality Principles and Policy for Coordinated Entry.</w:t>
      </w:r>
    </w:p>
    <w:p w14:paraId="7338C53C" w14:textId="77777777" w:rsidR="005F2959" w:rsidRDefault="005F2959" w:rsidP="005F2959">
      <w:pPr>
        <w:spacing w:before="120"/>
        <w:rPr>
          <w:rFonts w:cs="Arial"/>
          <w:sz w:val="28"/>
          <w:szCs w:val="28"/>
        </w:rPr>
      </w:pPr>
    </w:p>
    <w:p w14:paraId="63F37FC9" w14:textId="77777777" w:rsidR="005F2959" w:rsidRDefault="005F2959" w:rsidP="005F2959">
      <w:pPr>
        <w:spacing w:before="120"/>
        <w:rPr>
          <w:rFonts w:cs="Arial"/>
          <w:sz w:val="28"/>
          <w:szCs w:val="28"/>
        </w:rPr>
      </w:pPr>
      <w:r>
        <w:rPr>
          <w:rFonts w:cs="Arial"/>
          <w:sz w:val="28"/>
          <w:szCs w:val="28"/>
        </w:rPr>
        <w:t>_______________________________________________</w:t>
      </w:r>
      <w:r>
        <w:rPr>
          <w:rFonts w:cs="Arial"/>
          <w:sz w:val="28"/>
          <w:szCs w:val="28"/>
        </w:rPr>
        <w:tab/>
        <w:t>___________________</w:t>
      </w:r>
    </w:p>
    <w:p w14:paraId="0F7A3EEE" w14:textId="77777777" w:rsidR="005F2959" w:rsidRDefault="005F2959" w:rsidP="005F2959">
      <w:pPr>
        <w:spacing w:before="120"/>
        <w:rPr>
          <w:rFonts w:cs="Arial"/>
          <w:sz w:val="28"/>
          <w:szCs w:val="28"/>
        </w:rPr>
      </w:pPr>
      <w:r>
        <w:rPr>
          <w:rFonts w:cs="Arial"/>
          <w:sz w:val="28"/>
          <w:szCs w:val="28"/>
        </w:rPr>
        <w:t>Signature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Date</w:t>
      </w:r>
    </w:p>
    <w:p w14:paraId="5FCCDC11" w14:textId="77777777" w:rsidR="005F2959" w:rsidRDefault="005F2959" w:rsidP="005F2959">
      <w:pPr>
        <w:spacing w:before="120"/>
        <w:rPr>
          <w:rFonts w:cs="Arial"/>
          <w:sz w:val="28"/>
          <w:szCs w:val="28"/>
        </w:rPr>
      </w:pPr>
    </w:p>
    <w:p w14:paraId="51236D70" w14:textId="77777777" w:rsidR="005F2959" w:rsidRDefault="005F2959" w:rsidP="005F2959">
      <w:pPr>
        <w:spacing w:before="120"/>
        <w:rPr>
          <w:rFonts w:cs="Arial"/>
          <w:sz w:val="28"/>
          <w:szCs w:val="28"/>
        </w:rPr>
      </w:pPr>
      <w:r>
        <w:rPr>
          <w:rFonts w:cs="Arial"/>
          <w:sz w:val="28"/>
          <w:szCs w:val="28"/>
        </w:rPr>
        <w:t>__________________________________</w:t>
      </w:r>
      <w:r>
        <w:rPr>
          <w:rFonts w:cs="Arial"/>
          <w:sz w:val="28"/>
          <w:szCs w:val="28"/>
        </w:rPr>
        <w:tab/>
      </w:r>
      <w:r>
        <w:rPr>
          <w:rFonts w:cs="Arial"/>
          <w:sz w:val="28"/>
          <w:szCs w:val="28"/>
        </w:rPr>
        <w:tab/>
        <w:t>______________________________</w:t>
      </w:r>
    </w:p>
    <w:p w14:paraId="572A45CA" w14:textId="77777777" w:rsidR="005F2959" w:rsidRDefault="005F2959" w:rsidP="005F2959">
      <w:pPr>
        <w:spacing w:before="120"/>
        <w:rPr>
          <w:rFonts w:cs="Arial"/>
          <w:sz w:val="28"/>
          <w:szCs w:val="28"/>
        </w:rPr>
      </w:pPr>
      <w:r>
        <w:rPr>
          <w:rFonts w:cs="Arial"/>
          <w:sz w:val="28"/>
          <w:szCs w:val="28"/>
        </w:rPr>
        <w:t>Printed 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Organization/Agency</w:t>
      </w:r>
      <w:r>
        <w:rPr>
          <w:rFonts w:cs="Arial"/>
          <w:sz w:val="28"/>
          <w:szCs w:val="28"/>
        </w:rPr>
        <w:tab/>
      </w:r>
      <w:r>
        <w:rPr>
          <w:rFonts w:cs="Arial"/>
          <w:sz w:val="28"/>
          <w:szCs w:val="28"/>
        </w:rPr>
        <w:tab/>
      </w:r>
      <w:r>
        <w:rPr>
          <w:rFonts w:cs="Arial"/>
          <w:sz w:val="28"/>
          <w:szCs w:val="28"/>
        </w:rPr>
        <w:tab/>
      </w:r>
    </w:p>
    <w:p w14:paraId="0BC44A00" w14:textId="77777777" w:rsidR="005F2959" w:rsidRDefault="005F2959" w:rsidP="005F2959">
      <w:pPr>
        <w:spacing w:before="120"/>
        <w:rPr>
          <w:rFonts w:cs="Arial"/>
          <w:sz w:val="28"/>
          <w:szCs w:val="28"/>
        </w:rPr>
      </w:pPr>
    </w:p>
    <w:p w14:paraId="039B1F4F" w14:textId="77777777" w:rsidR="00570A79" w:rsidRDefault="00570A79"/>
    <w:sectPr w:rsidR="00570A79" w:rsidSect="00BD147A">
      <w:footerReference w:type="default" r:id="rId14"/>
      <w:pgSz w:w="12240" w:h="15840"/>
      <w:pgMar w:top="720" w:right="1080" w:bottom="900" w:left="108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4A81" w14:textId="77777777" w:rsidR="00B3606E" w:rsidRDefault="00B3606E" w:rsidP="00BD147A">
      <w:pPr>
        <w:spacing w:after="0" w:line="240" w:lineRule="auto"/>
      </w:pPr>
      <w:r>
        <w:separator/>
      </w:r>
    </w:p>
  </w:endnote>
  <w:endnote w:type="continuationSeparator" w:id="0">
    <w:p w14:paraId="7B0708E6" w14:textId="77777777" w:rsidR="00B3606E" w:rsidRDefault="00B3606E" w:rsidP="00BD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D252" w14:textId="4B91AF0E" w:rsidR="00BD147A" w:rsidRPr="00BD147A" w:rsidRDefault="00BD147A" w:rsidP="00BD147A">
    <w:pPr>
      <w:pStyle w:val="Footer"/>
      <w:jc w:val="center"/>
    </w:pPr>
    <w:r w:rsidRPr="00BD147A">
      <w:rPr>
        <w:b/>
        <w:bCs/>
        <w:noProof/>
      </w:rPr>
      <w:drawing>
        <wp:anchor distT="0" distB="0" distL="114300" distR="114300" simplePos="0" relativeHeight="251659264" behindDoc="0" locked="0" layoutInCell="1" allowOverlap="1" wp14:anchorId="61DA600E" wp14:editId="32115295">
          <wp:simplePos x="0" y="0"/>
          <wp:positionH relativeFrom="margin">
            <wp:posOffset>5585460</wp:posOffset>
          </wp:positionH>
          <wp:positionV relativeFrom="margin">
            <wp:posOffset>8750300</wp:posOffset>
          </wp:positionV>
          <wp:extent cx="1369404" cy="338667"/>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07924" cy="372924"/>
                  </a:xfrm>
                  <a:prstGeom prst="rect">
                    <a:avLst/>
                  </a:prstGeom>
                </pic:spPr>
              </pic:pic>
            </a:graphicData>
          </a:graphic>
          <wp14:sizeRelH relativeFrom="margin">
            <wp14:pctWidth>0</wp14:pctWidth>
          </wp14:sizeRelH>
          <wp14:sizeRelV relativeFrom="margin">
            <wp14:pctHeight>0</wp14:pctHeight>
          </wp14:sizeRelV>
        </wp:anchor>
      </w:drawing>
    </w:r>
    <w:r w:rsidRPr="00BD147A">
      <w:rPr>
        <w:sz w:val="20"/>
        <w:szCs w:val="20"/>
      </w:rPr>
      <w:t xml:space="preserve">Page </w:t>
    </w:r>
    <w:r w:rsidRPr="00BD147A">
      <w:rPr>
        <w:sz w:val="20"/>
        <w:szCs w:val="20"/>
      </w:rPr>
      <w:fldChar w:fldCharType="begin"/>
    </w:r>
    <w:r w:rsidRPr="00BD147A">
      <w:rPr>
        <w:sz w:val="20"/>
        <w:szCs w:val="20"/>
      </w:rPr>
      <w:instrText xml:space="preserve"> PAGE  \* Arabic  \* MERGEFORMAT </w:instrText>
    </w:r>
    <w:r w:rsidRPr="00BD147A">
      <w:rPr>
        <w:sz w:val="20"/>
        <w:szCs w:val="20"/>
      </w:rPr>
      <w:fldChar w:fldCharType="separate"/>
    </w:r>
    <w:r w:rsidR="0033351F">
      <w:rPr>
        <w:noProof/>
        <w:sz w:val="20"/>
        <w:szCs w:val="20"/>
      </w:rPr>
      <w:t>6</w:t>
    </w:r>
    <w:r w:rsidRPr="00BD147A">
      <w:rPr>
        <w:sz w:val="20"/>
        <w:szCs w:val="20"/>
      </w:rPr>
      <w:fldChar w:fldCharType="end"/>
    </w:r>
    <w:r w:rsidRPr="00BD147A">
      <w:rPr>
        <w:sz w:val="20"/>
        <w:szCs w:val="20"/>
      </w:rPr>
      <w:t xml:space="preserve"> of </w:t>
    </w:r>
    <w:r w:rsidR="0033351F">
      <w:rPr>
        <w:sz w:val="20"/>
        <w:szCs w:val="20"/>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355" w14:textId="0A85A75A" w:rsidR="0033351F" w:rsidRPr="00BD147A" w:rsidRDefault="0033351F" w:rsidP="00BD147A">
    <w:pPr>
      <w:pStyle w:val="Footer"/>
      <w:jc w:val="center"/>
    </w:pPr>
    <w:r w:rsidRPr="00BD147A">
      <w:rPr>
        <w:b/>
        <w:bCs/>
        <w:noProof/>
      </w:rPr>
      <w:drawing>
        <wp:anchor distT="0" distB="0" distL="114300" distR="114300" simplePos="0" relativeHeight="251661312" behindDoc="0" locked="0" layoutInCell="1" allowOverlap="1" wp14:anchorId="27B7F8ED" wp14:editId="6F471838">
          <wp:simplePos x="0" y="0"/>
          <wp:positionH relativeFrom="margin">
            <wp:posOffset>5630333</wp:posOffset>
          </wp:positionH>
          <wp:positionV relativeFrom="margin">
            <wp:posOffset>8652722</wp:posOffset>
          </wp:positionV>
          <wp:extent cx="1369394" cy="338666"/>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36040" cy="355148"/>
                  </a:xfrm>
                  <a:prstGeom prst="rect">
                    <a:avLst/>
                  </a:prstGeom>
                </pic:spPr>
              </pic:pic>
            </a:graphicData>
          </a:graphic>
          <wp14:sizeRelH relativeFrom="margin">
            <wp14:pctWidth>0</wp14:pctWidth>
          </wp14:sizeRelH>
          <wp14:sizeRelV relativeFrom="margin">
            <wp14:pctHeight>0</wp14:pctHeight>
          </wp14:sizeRelV>
        </wp:anchor>
      </w:drawing>
    </w:r>
    <w:r w:rsidRPr="00BD14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E1CD" w14:textId="77777777" w:rsidR="00B3606E" w:rsidRDefault="00B3606E" w:rsidP="00BD147A">
      <w:pPr>
        <w:spacing w:after="0" w:line="240" w:lineRule="auto"/>
      </w:pPr>
      <w:r>
        <w:separator/>
      </w:r>
    </w:p>
  </w:footnote>
  <w:footnote w:type="continuationSeparator" w:id="0">
    <w:p w14:paraId="63939344" w14:textId="77777777" w:rsidR="00B3606E" w:rsidRDefault="00B3606E" w:rsidP="00BD147A">
      <w:pPr>
        <w:spacing w:after="0" w:line="240" w:lineRule="auto"/>
      </w:pPr>
      <w:r>
        <w:continuationSeparator/>
      </w:r>
    </w:p>
  </w:footnote>
  <w:footnote w:id="1">
    <w:p w14:paraId="13569B05" w14:textId="77777777" w:rsidR="00BD147A" w:rsidRPr="00582CB1" w:rsidRDefault="00BD147A" w:rsidP="00BD147A">
      <w:pPr>
        <w:tabs>
          <w:tab w:val="left" w:pos="6468"/>
        </w:tabs>
        <w:spacing w:after="0"/>
        <w:rPr>
          <w:sz w:val="16"/>
          <w:szCs w:val="16"/>
        </w:rPr>
      </w:pPr>
      <w:r w:rsidRPr="00582CB1">
        <w:rPr>
          <w:rStyle w:val="FootnoteReference"/>
        </w:rPr>
        <w:footnoteRef/>
      </w:r>
      <w:r w:rsidRPr="00582CB1">
        <w:rPr>
          <w:sz w:val="16"/>
          <w:szCs w:val="16"/>
        </w:rPr>
        <w:t xml:space="preserve"> </w:t>
      </w:r>
      <w:hyperlink r:id="rId1" w:history="1">
        <w:r w:rsidRPr="00582CB1">
          <w:rPr>
            <w:rStyle w:val="Hyperlink"/>
            <w:sz w:val="16"/>
            <w:szCs w:val="16"/>
          </w:rPr>
          <w:t>https://www.hhs.gov/hipaa/for-professionals/index.html?language=es</w:t>
        </w:r>
      </w:hyperlink>
      <w:r w:rsidRPr="00582CB1">
        <w:rPr>
          <w:sz w:val="16"/>
          <w:szCs w:val="16"/>
        </w:rPr>
        <w:t xml:space="preserve"> </w:t>
      </w:r>
      <w:r w:rsidRPr="00582CB1">
        <w:rPr>
          <w:sz w:val="16"/>
          <w:szCs w:val="16"/>
        </w:rPr>
        <w:tab/>
      </w:r>
    </w:p>
  </w:footnote>
  <w:footnote w:id="2">
    <w:p w14:paraId="7C85B7B9" w14:textId="77777777" w:rsidR="00BD147A" w:rsidRDefault="00BD147A" w:rsidP="00BD147A">
      <w:pPr>
        <w:pStyle w:val="FootnoteText"/>
      </w:pPr>
      <w:r w:rsidRPr="00582CB1">
        <w:rPr>
          <w:rStyle w:val="FootnoteReference"/>
          <w:rFonts w:asciiTheme="minorHAnsi" w:hAnsiTheme="minorHAnsi"/>
        </w:rPr>
        <w:footnoteRef/>
      </w:r>
      <w:r w:rsidRPr="00582CB1">
        <w:rPr>
          <w:rFonts w:asciiTheme="minorHAnsi" w:hAnsiTheme="minorHAnsi"/>
          <w:sz w:val="16"/>
          <w:szCs w:val="16"/>
        </w:rPr>
        <w:t xml:space="preserve"> </w:t>
      </w:r>
      <w:hyperlink r:id="rId2" w:history="1">
        <w:r w:rsidRPr="00582CB1">
          <w:rPr>
            <w:rStyle w:val="Hyperlink"/>
            <w:rFonts w:asciiTheme="minorHAnsi" w:hAnsiTheme="minorHAnsi"/>
            <w:sz w:val="16"/>
            <w:szCs w:val="16"/>
          </w:rPr>
          <w:t>https://www.samhsa.gov/about-us/who-we-are/laws/confidentiality-regulations-faqs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CAB" w14:textId="0B319271" w:rsidR="00BD147A" w:rsidRPr="00907A1A" w:rsidRDefault="00A97E5B" w:rsidP="00BA6E04">
    <w:pPr>
      <w:pStyle w:val="Header"/>
      <w:tabs>
        <w:tab w:val="clear" w:pos="9360"/>
        <w:tab w:val="right" w:pos="10530"/>
      </w:tabs>
      <w:ind w:right="-540" w:hanging="450"/>
      <w:jc w:val="center"/>
      <w:rPr>
        <w:rFonts w:asciiTheme="minorHAnsi" w:hAnsiTheme="minorHAnsi"/>
        <w:b/>
        <w:sz w:val="32"/>
        <w:szCs w:val="32"/>
      </w:rPr>
    </w:pPr>
    <w:r>
      <w:rPr>
        <w:rFonts w:asciiTheme="minorHAnsi" w:hAnsiTheme="minorHAnsi"/>
        <w:b/>
        <w:sz w:val="32"/>
        <w:szCs w:val="32"/>
      </w:rPr>
      <w:t>VT BoS CoC</w:t>
    </w:r>
    <w:r w:rsidR="00BD147A">
      <w:rPr>
        <w:rFonts w:asciiTheme="minorHAnsi" w:hAnsiTheme="minorHAnsi"/>
        <w:b/>
        <w:sz w:val="32"/>
        <w:szCs w:val="32"/>
      </w:rPr>
      <w:t xml:space="preserve"> </w:t>
    </w:r>
    <w:sdt>
      <w:sdtPr>
        <w:rPr>
          <w:rFonts w:asciiTheme="minorHAnsi" w:hAnsiTheme="minorHAnsi"/>
          <w:b/>
          <w:sz w:val="32"/>
          <w:szCs w:val="32"/>
        </w:rPr>
        <w:id w:val="1249691054"/>
        <w:placeholder>
          <w:docPart w:val="DefaultPlaceholder_-1854013440"/>
        </w:placeholder>
      </w:sdtPr>
      <w:sdtContent>
        <w:r w:rsidR="00BD147A">
          <w:rPr>
            <w:rFonts w:asciiTheme="minorHAnsi" w:hAnsiTheme="minorHAnsi"/>
            <w:b/>
            <w:sz w:val="32"/>
            <w:szCs w:val="32"/>
          </w:rPr>
          <w:t>&lt;INSERT LOCAL NAME&gt;</w:t>
        </w:r>
      </w:sdtContent>
    </w:sdt>
    <w:r w:rsidR="00BD147A" w:rsidRPr="00907A1A">
      <w:rPr>
        <w:rFonts w:asciiTheme="minorHAnsi" w:hAnsiTheme="minorHAnsi"/>
        <w:b/>
        <w:sz w:val="32"/>
        <w:szCs w:val="32"/>
      </w:rPr>
      <w:t xml:space="preserve"> Coordinated Entry Partnership Agreement</w:t>
    </w:r>
  </w:p>
  <w:p w14:paraId="046B2339" w14:textId="77777777" w:rsidR="00BD147A" w:rsidRDefault="00BD1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311"/>
    <w:multiLevelType w:val="hybridMultilevel"/>
    <w:tmpl w:val="F0D8571C"/>
    <w:lvl w:ilvl="0" w:tplc="40AC7D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8452C"/>
    <w:multiLevelType w:val="hybridMultilevel"/>
    <w:tmpl w:val="A30445FE"/>
    <w:lvl w:ilvl="0" w:tplc="04090015">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23700D9"/>
    <w:multiLevelType w:val="hybridMultilevel"/>
    <w:tmpl w:val="4DC63C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D96841"/>
    <w:multiLevelType w:val="hybridMultilevel"/>
    <w:tmpl w:val="7D8E2686"/>
    <w:lvl w:ilvl="0" w:tplc="03A8C544">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3A52F7E"/>
    <w:multiLevelType w:val="hybridMultilevel"/>
    <w:tmpl w:val="713E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D19C1"/>
    <w:multiLevelType w:val="hybridMultilevel"/>
    <w:tmpl w:val="A2DA11C2"/>
    <w:lvl w:ilvl="0" w:tplc="9EF82D20">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A92DE0"/>
    <w:multiLevelType w:val="hybridMultilevel"/>
    <w:tmpl w:val="CEB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F7241"/>
    <w:multiLevelType w:val="hybridMultilevel"/>
    <w:tmpl w:val="DF44E2C8"/>
    <w:lvl w:ilvl="0" w:tplc="0409000F">
      <w:start w:val="1"/>
      <w:numFmt w:val="decimal"/>
      <w:lvlText w:val="%1."/>
      <w:lvlJc w:val="left"/>
      <w:pPr>
        <w:ind w:left="1069" w:hanging="360"/>
      </w:pPr>
      <w:rPr>
        <w:rFonts w:hint="default"/>
        <w:b/>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6A51BB5"/>
    <w:multiLevelType w:val="hybridMultilevel"/>
    <w:tmpl w:val="CF4419AA"/>
    <w:lvl w:ilvl="0" w:tplc="1F80DF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294CC8"/>
    <w:multiLevelType w:val="hybridMultilevel"/>
    <w:tmpl w:val="56207B0A"/>
    <w:lvl w:ilvl="0" w:tplc="35708FFC">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E4028E1"/>
    <w:multiLevelType w:val="hybridMultilevel"/>
    <w:tmpl w:val="D53AA446"/>
    <w:lvl w:ilvl="0" w:tplc="B3962E5E">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A466CB8"/>
    <w:multiLevelType w:val="hybridMultilevel"/>
    <w:tmpl w:val="2B907F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A90105"/>
    <w:multiLevelType w:val="multilevel"/>
    <w:tmpl w:val="A0042514"/>
    <w:lvl w:ilvl="0">
      <w:start w:val="3"/>
      <w:numFmt w:val="upperRoman"/>
      <w:lvlText w:val="%1."/>
      <w:lvlJc w:val="left"/>
      <w:pPr>
        <w:ind w:left="720" w:hanging="360"/>
      </w:p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A8D4205"/>
    <w:multiLevelType w:val="multilevel"/>
    <w:tmpl w:val="50B46B54"/>
    <w:lvl w:ilvl="0">
      <w:start w:val="8"/>
      <w:numFmt w:val="upperRoman"/>
      <w:lvlText w:val="%1."/>
      <w:lvlJc w:val="left"/>
      <w:pPr>
        <w:ind w:left="54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4754192">
    <w:abstractNumId w:val="12"/>
  </w:num>
  <w:num w:numId="2" w16cid:durableId="151484384">
    <w:abstractNumId w:val="13"/>
  </w:num>
  <w:num w:numId="3" w16cid:durableId="1066681812">
    <w:abstractNumId w:val="9"/>
  </w:num>
  <w:num w:numId="4" w16cid:durableId="2062292143">
    <w:abstractNumId w:val="3"/>
  </w:num>
  <w:num w:numId="5" w16cid:durableId="1086920663">
    <w:abstractNumId w:val="11"/>
  </w:num>
  <w:num w:numId="6" w16cid:durableId="1145781700">
    <w:abstractNumId w:val="2"/>
  </w:num>
  <w:num w:numId="7" w16cid:durableId="694306831">
    <w:abstractNumId w:val="10"/>
  </w:num>
  <w:num w:numId="8" w16cid:durableId="238053479">
    <w:abstractNumId w:val="1"/>
  </w:num>
  <w:num w:numId="9" w16cid:durableId="1324047229">
    <w:abstractNumId w:val="8"/>
  </w:num>
  <w:num w:numId="10" w16cid:durableId="1039741406">
    <w:abstractNumId w:val="7"/>
  </w:num>
  <w:num w:numId="11" w16cid:durableId="1469786251">
    <w:abstractNumId w:val="0"/>
  </w:num>
  <w:num w:numId="12" w16cid:durableId="1735276093">
    <w:abstractNumId w:val="6"/>
  </w:num>
  <w:num w:numId="13" w16cid:durableId="1547177899">
    <w:abstractNumId w:val="4"/>
  </w:num>
  <w:num w:numId="14" w16cid:durableId="206720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A7"/>
    <w:rsid w:val="0001378B"/>
    <w:rsid w:val="000744DF"/>
    <w:rsid w:val="00087D33"/>
    <w:rsid w:val="000E0244"/>
    <w:rsid w:val="000E7955"/>
    <w:rsid w:val="00124248"/>
    <w:rsid w:val="00197DE9"/>
    <w:rsid w:val="001A4806"/>
    <w:rsid w:val="001A7CB2"/>
    <w:rsid w:val="001B2AAA"/>
    <w:rsid w:val="00210F69"/>
    <w:rsid w:val="002110FB"/>
    <w:rsid w:val="002154DD"/>
    <w:rsid w:val="00235C56"/>
    <w:rsid w:val="00241F63"/>
    <w:rsid w:val="00244714"/>
    <w:rsid w:val="00266C25"/>
    <w:rsid w:val="00277330"/>
    <w:rsid w:val="002B2C34"/>
    <w:rsid w:val="002C0D78"/>
    <w:rsid w:val="002C53D4"/>
    <w:rsid w:val="00311EEB"/>
    <w:rsid w:val="00323970"/>
    <w:rsid w:val="0033351F"/>
    <w:rsid w:val="003538A1"/>
    <w:rsid w:val="00362F02"/>
    <w:rsid w:val="003718B7"/>
    <w:rsid w:val="003830B2"/>
    <w:rsid w:val="0038463B"/>
    <w:rsid w:val="00393674"/>
    <w:rsid w:val="003B78B2"/>
    <w:rsid w:val="00464B66"/>
    <w:rsid w:val="00464EC7"/>
    <w:rsid w:val="004975B1"/>
    <w:rsid w:val="004F328D"/>
    <w:rsid w:val="005122BB"/>
    <w:rsid w:val="00570A79"/>
    <w:rsid w:val="00573252"/>
    <w:rsid w:val="0059092F"/>
    <w:rsid w:val="005A1EC9"/>
    <w:rsid w:val="005F2959"/>
    <w:rsid w:val="005F3AC0"/>
    <w:rsid w:val="00603918"/>
    <w:rsid w:val="00614C65"/>
    <w:rsid w:val="0062501D"/>
    <w:rsid w:val="00650351"/>
    <w:rsid w:val="006D0FF1"/>
    <w:rsid w:val="006D3884"/>
    <w:rsid w:val="006F6D02"/>
    <w:rsid w:val="0071042B"/>
    <w:rsid w:val="007152C9"/>
    <w:rsid w:val="00766B39"/>
    <w:rsid w:val="007705D9"/>
    <w:rsid w:val="007B0279"/>
    <w:rsid w:val="007B5BF6"/>
    <w:rsid w:val="007C3803"/>
    <w:rsid w:val="007F38FB"/>
    <w:rsid w:val="00812AFB"/>
    <w:rsid w:val="00840544"/>
    <w:rsid w:val="00842E53"/>
    <w:rsid w:val="0089277F"/>
    <w:rsid w:val="008E193B"/>
    <w:rsid w:val="008E4726"/>
    <w:rsid w:val="00902993"/>
    <w:rsid w:val="00912548"/>
    <w:rsid w:val="0092196C"/>
    <w:rsid w:val="00943B40"/>
    <w:rsid w:val="00964065"/>
    <w:rsid w:val="009C35F7"/>
    <w:rsid w:val="009F22F3"/>
    <w:rsid w:val="00A1334A"/>
    <w:rsid w:val="00A625D1"/>
    <w:rsid w:val="00A7110C"/>
    <w:rsid w:val="00A8612D"/>
    <w:rsid w:val="00A97E5B"/>
    <w:rsid w:val="00AC6090"/>
    <w:rsid w:val="00AD5E47"/>
    <w:rsid w:val="00B11349"/>
    <w:rsid w:val="00B12462"/>
    <w:rsid w:val="00B12795"/>
    <w:rsid w:val="00B3606E"/>
    <w:rsid w:val="00B37291"/>
    <w:rsid w:val="00B776B4"/>
    <w:rsid w:val="00B81FEB"/>
    <w:rsid w:val="00B91176"/>
    <w:rsid w:val="00B92483"/>
    <w:rsid w:val="00BA6E04"/>
    <w:rsid w:val="00BD147A"/>
    <w:rsid w:val="00C2513C"/>
    <w:rsid w:val="00C53771"/>
    <w:rsid w:val="00C75769"/>
    <w:rsid w:val="00C8153D"/>
    <w:rsid w:val="00C83452"/>
    <w:rsid w:val="00C837BF"/>
    <w:rsid w:val="00C902FE"/>
    <w:rsid w:val="00C93FC0"/>
    <w:rsid w:val="00C94491"/>
    <w:rsid w:val="00D33721"/>
    <w:rsid w:val="00DA24F8"/>
    <w:rsid w:val="00DC2AB4"/>
    <w:rsid w:val="00DC570D"/>
    <w:rsid w:val="00DC7077"/>
    <w:rsid w:val="00DF54A7"/>
    <w:rsid w:val="00E07D21"/>
    <w:rsid w:val="00E11B49"/>
    <w:rsid w:val="00E7533F"/>
    <w:rsid w:val="00EC1848"/>
    <w:rsid w:val="00ED0F42"/>
    <w:rsid w:val="00ED2DC1"/>
    <w:rsid w:val="00EE33F6"/>
    <w:rsid w:val="00F77E2E"/>
    <w:rsid w:val="00F96F83"/>
    <w:rsid w:val="00FA416B"/>
    <w:rsid w:val="00FC5B34"/>
    <w:rsid w:val="00FD1955"/>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9D81"/>
  <w15:chartTrackingRefBased/>
  <w15:docId w15:val="{EBB975A7-B4C1-4462-9799-6E88CC2D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A7"/>
    <w:pPr>
      <w:widowControl w:val="0"/>
      <w:tabs>
        <w:tab w:val="center" w:pos="4680"/>
        <w:tab w:val="right" w:pos="9360"/>
      </w:tabs>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HeaderChar">
    <w:name w:val="Header Char"/>
    <w:basedOn w:val="DefaultParagraphFont"/>
    <w:link w:val="Header"/>
    <w:uiPriority w:val="99"/>
    <w:rsid w:val="00DF54A7"/>
    <w:rPr>
      <w:rFonts w:ascii="Times New Roman" w:eastAsia="Lucida Sans Unicode" w:hAnsi="Times New Roman" w:cs="Tahoma"/>
      <w:kern w:val="3"/>
      <w:sz w:val="24"/>
      <w:szCs w:val="24"/>
    </w:rPr>
  </w:style>
  <w:style w:type="paragraph" w:customStyle="1" w:styleId="Standard">
    <w:name w:val="Standard"/>
    <w:rsid w:val="00DF54A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2B2C34"/>
    <w:pPr>
      <w:ind w:left="720"/>
      <w:contextualSpacing/>
    </w:pPr>
  </w:style>
  <w:style w:type="paragraph" w:styleId="BalloonText">
    <w:name w:val="Balloon Text"/>
    <w:basedOn w:val="Normal"/>
    <w:link w:val="BalloonTextChar"/>
    <w:uiPriority w:val="99"/>
    <w:semiHidden/>
    <w:unhideWhenUsed/>
    <w:rsid w:val="00902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93"/>
    <w:rPr>
      <w:rFonts w:ascii="Segoe UI" w:hAnsi="Segoe UI" w:cs="Segoe UI"/>
      <w:sz w:val="18"/>
      <w:szCs w:val="18"/>
    </w:rPr>
  </w:style>
  <w:style w:type="character" w:styleId="Hyperlink">
    <w:name w:val="Hyperlink"/>
    <w:basedOn w:val="DefaultParagraphFont"/>
    <w:uiPriority w:val="99"/>
    <w:unhideWhenUsed/>
    <w:rsid w:val="00ED0F42"/>
    <w:rPr>
      <w:color w:val="0563C1" w:themeColor="hyperlink"/>
      <w:u w:val="single"/>
    </w:rPr>
  </w:style>
  <w:style w:type="character" w:styleId="UnresolvedMention">
    <w:name w:val="Unresolved Mention"/>
    <w:basedOn w:val="DefaultParagraphFont"/>
    <w:uiPriority w:val="99"/>
    <w:semiHidden/>
    <w:unhideWhenUsed/>
    <w:rsid w:val="00ED0F42"/>
    <w:rPr>
      <w:color w:val="808080"/>
      <w:shd w:val="clear" w:color="auto" w:fill="E6E6E6"/>
    </w:rPr>
  </w:style>
  <w:style w:type="character" w:styleId="CommentReference">
    <w:name w:val="annotation reference"/>
    <w:basedOn w:val="DefaultParagraphFont"/>
    <w:uiPriority w:val="99"/>
    <w:semiHidden/>
    <w:unhideWhenUsed/>
    <w:rsid w:val="00ED0F42"/>
    <w:rPr>
      <w:sz w:val="16"/>
      <w:szCs w:val="16"/>
    </w:rPr>
  </w:style>
  <w:style w:type="paragraph" w:styleId="CommentText">
    <w:name w:val="annotation text"/>
    <w:basedOn w:val="Normal"/>
    <w:link w:val="CommentTextChar"/>
    <w:uiPriority w:val="99"/>
    <w:semiHidden/>
    <w:unhideWhenUsed/>
    <w:rsid w:val="00ED0F42"/>
    <w:pPr>
      <w:spacing w:line="240" w:lineRule="auto"/>
    </w:pPr>
    <w:rPr>
      <w:sz w:val="20"/>
      <w:szCs w:val="20"/>
    </w:rPr>
  </w:style>
  <w:style w:type="character" w:customStyle="1" w:styleId="CommentTextChar">
    <w:name w:val="Comment Text Char"/>
    <w:basedOn w:val="DefaultParagraphFont"/>
    <w:link w:val="CommentText"/>
    <w:uiPriority w:val="99"/>
    <w:semiHidden/>
    <w:rsid w:val="00ED0F42"/>
    <w:rPr>
      <w:sz w:val="20"/>
      <w:szCs w:val="20"/>
    </w:rPr>
  </w:style>
  <w:style w:type="paragraph" w:styleId="CommentSubject">
    <w:name w:val="annotation subject"/>
    <w:basedOn w:val="CommentText"/>
    <w:next w:val="CommentText"/>
    <w:link w:val="CommentSubjectChar"/>
    <w:uiPriority w:val="99"/>
    <w:semiHidden/>
    <w:unhideWhenUsed/>
    <w:rsid w:val="00ED0F42"/>
    <w:rPr>
      <w:b/>
      <w:bCs/>
    </w:rPr>
  </w:style>
  <w:style w:type="character" w:customStyle="1" w:styleId="CommentSubjectChar">
    <w:name w:val="Comment Subject Char"/>
    <w:basedOn w:val="CommentTextChar"/>
    <w:link w:val="CommentSubject"/>
    <w:uiPriority w:val="99"/>
    <w:semiHidden/>
    <w:rsid w:val="00ED0F42"/>
    <w:rPr>
      <w:b/>
      <w:bCs/>
      <w:sz w:val="20"/>
      <w:szCs w:val="20"/>
    </w:rPr>
  </w:style>
  <w:style w:type="table" w:styleId="TableGrid">
    <w:name w:val="Table Grid"/>
    <w:basedOn w:val="TableNormal"/>
    <w:uiPriority w:val="39"/>
    <w:rsid w:val="00BD147A"/>
    <w:pPr>
      <w:widowControl w:val="0"/>
      <w:suppressAutoHyphens/>
      <w:autoSpaceDN w:val="0"/>
      <w:spacing w:after="0" w:line="240" w:lineRule="auto"/>
      <w:textAlignment w:val="baseline"/>
    </w:pPr>
    <w:rPr>
      <w:rFonts w:ascii="Times New Roman" w:eastAsia="Lucida Sans Unicode"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47A"/>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D147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BD147A"/>
    <w:rPr>
      <w:rFonts w:ascii="Calibri" w:hAnsi="Calibri" w:cs="Times New Roman"/>
      <w:sz w:val="20"/>
      <w:szCs w:val="20"/>
    </w:rPr>
  </w:style>
  <w:style w:type="character" w:styleId="FootnoteReference">
    <w:name w:val="footnote reference"/>
    <w:basedOn w:val="DefaultParagraphFont"/>
    <w:uiPriority w:val="99"/>
    <w:semiHidden/>
    <w:unhideWhenUsed/>
    <w:rsid w:val="00BD147A"/>
    <w:rPr>
      <w:vertAlign w:val="superscript"/>
    </w:rPr>
  </w:style>
  <w:style w:type="paragraph" w:styleId="Footer">
    <w:name w:val="footer"/>
    <w:basedOn w:val="Normal"/>
    <w:link w:val="FooterChar"/>
    <w:uiPriority w:val="99"/>
    <w:unhideWhenUsed/>
    <w:rsid w:val="00BD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7A"/>
  </w:style>
  <w:style w:type="character" w:styleId="PlaceholderText">
    <w:name w:val="Placeholder Text"/>
    <w:basedOn w:val="DefaultParagraphFont"/>
    <w:uiPriority w:val="99"/>
    <w:semiHidden/>
    <w:rsid w:val="00EE3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lliances.org/vermont-hmis-governance"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snet.ahs.state.vt.us/DVTraining/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manservices.vermont.gov/policy-legislation/hipaa/hipaa-provider-tools/checklists-for-privacy-and-security-compliance/hipaa-security-chec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humanservices.vermont.gov/policy-legislation/hipaa/hipaa-provider-tools/checklists-for-privacy-and-security-compliance/hipaa-priv-prior-chec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mhsa.gov/about-us/who-we-are/laws/confidentiality-regulations-faqs" TargetMode="External"/><Relationship Id="rId1" Type="http://schemas.openxmlformats.org/officeDocument/2006/relationships/hyperlink" Target="https://www.hhs.gov/hipaa/for-professionals/index.html?languag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513707-531C-4A78-8304-AEB759498DF1}"/>
      </w:docPartPr>
      <w:docPartBody>
        <w:p w:rsidR="003669B8" w:rsidRDefault="00087446">
          <w:r w:rsidRPr="003455F6">
            <w:rPr>
              <w:rStyle w:val="PlaceholderText"/>
            </w:rPr>
            <w:t>Click or tap here to enter text.</w:t>
          </w:r>
        </w:p>
      </w:docPartBody>
    </w:docPart>
    <w:docPart>
      <w:docPartPr>
        <w:name w:val="1A3F461B719A4196815E37DEFFD46707"/>
        <w:category>
          <w:name w:val="General"/>
          <w:gallery w:val="placeholder"/>
        </w:category>
        <w:types>
          <w:type w:val="bbPlcHdr"/>
        </w:types>
        <w:behaviors>
          <w:behavior w:val="content"/>
        </w:behaviors>
        <w:guid w:val="{22D3CB9F-E2CC-4EF8-B063-3D27F995F65B}"/>
      </w:docPartPr>
      <w:docPartBody>
        <w:p w:rsidR="005E3200" w:rsidRDefault="003669B8" w:rsidP="003669B8">
          <w:pPr>
            <w:pStyle w:val="1A3F461B719A4196815E37DEFFD46707"/>
          </w:pPr>
          <w:r w:rsidRPr="003455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46"/>
    <w:rsid w:val="00087446"/>
    <w:rsid w:val="000A0D19"/>
    <w:rsid w:val="003669B8"/>
    <w:rsid w:val="005E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F461B719A4196815E37DEFFD46707">
    <w:name w:val="1A3F461B719A4196815E37DEFFD46707"/>
    <w:rsid w:val="003669B8"/>
  </w:style>
  <w:style w:type="character" w:styleId="PlaceholderText">
    <w:name w:val="Placeholder Text"/>
    <w:basedOn w:val="DefaultParagraphFont"/>
    <w:uiPriority w:val="99"/>
    <w:semiHidden/>
    <w:rsid w:val="003669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7374BC59B2EF4190F98E73C556D75D" ma:contentTypeVersion="19" ma:contentTypeDescription="Create a new document." ma:contentTypeScope="" ma:versionID="6e771998b14c1905083262860b1e2c26">
  <xsd:schema xmlns:xsd="http://www.w3.org/2001/XMLSchema" xmlns:xs="http://www.w3.org/2001/XMLSchema" xmlns:p="http://schemas.microsoft.com/office/2006/metadata/properties" xmlns:ns2="91587251-010f-4251-9cd5-905b251ef260" xmlns:ns3="9418ad85-047b-4376-89e2-0946c69418be" targetNamespace="http://schemas.microsoft.com/office/2006/metadata/properties" ma:root="true" ma:fieldsID="481cc343ea9c5f45bd3257507e16c9da" ns2:_="" ns3:_="">
    <xsd:import namespace="91587251-010f-4251-9cd5-905b251ef260"/>
    <xsd:import namespace="9418ad85-047b-4376-89e2-0946c6941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7251-010f-4251-9cd5-905b251ef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8d9269-ba81-4353-9704-2261421b28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18ad85-047b-4376-89e2-0946c69418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b65782-b31e-467b-998c-5cb989c39e16}" ma:internalName="TaxCatchAll" ma:showField="CatchAllData" ma:web="9418ad85-047b-4376-89e2-0946c69418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587251-010f-4251-9cd5-905b251ef260">
      <Terms xmlns="http://schemas.microsoft.com/office/infopath/2007/PartnerControls"/>
    </lcf76f155ced4ddcb4097134ff3c332f>
    <TaxCatchAll xmlns="9418ad85-047b-4376-89e2-0946c69418be" xsi:nil="true"/>
  </documentManagement>
</p:properties>
</file>

<file path=customXml/itemProps1.xml><?xml version="1.0" encoding="utf-8"?>
<ds:datastoreItem xmlns:ds="http://schemas.openxmlformats.org/officeDocument/2006/customXml" ds:itemID="{FFDC6DFA-F70F-491A-9354-A9BA9B95233A}">
  <ds:schemaRefs>
    <ds:schemaRef ds:uri="http://schemas.openxmlformats.org/officeDocument/2006/bibliography"/>
  </ds:schemaRefs>
</ds:datastoreItem>
</file>

<file path=customXml/itemProps2.xml><?xml version="1.0" encoding="utf-8"?>
<ds:datastoreItem xmlns:ds="http://schemas.openxmlformats.org/officeDocument/2006/customXml" ds:itemID="{D264012A-9007-49EE-8EAB-56FA6652A133}"/>
</file>

<file path=customXml/itemProps3.xml><?xml version="1.0" encoding="utf-8"?>
<ds:datastoreItem xmlns:ds="http://schemas.openxmlformats.org/officeDocument/2006/customXml" ds:itemID="{D6BF9B03-4912-4ABD-85FA-CF396C49FB6E}"/>
</file>

<file path=customXml/itemProps4.xml><?xml version="1.0" encoding="utf-8"?>
<ds:datastoreItem xmlns:ds="http://schemas.openxmlformats.org/officeDocument/2006/customXml" ds:itemID="{4BA7EFA0-FF7B-47AD-838E-E2E9576646E0}"/>
</file>

<file path=docProps/app.xml><?xml version="1.0" encoding="utf-8"?>
<Properties xmlns="http://schemas.openxmlformats.org/officeDocument/2006/extended-properties" xmlns:vt="http://schemas.openxmlformats.org/officeDocument/2006/docPropsVTypes">
  <Template>Normal.dotm</Template>
  <TotalTime>2</TotalTime>
  <Pages>12</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Deanna</dc:creator>
  <cp:keywords/>
  <dc:description/>
  <cp:lastModifiedBy>Molly Shimko</cp:lastModifiedBy>
  <cp:revision>2</cp:revision>
  <cp:lastPrinted>2017-06-28T12:55:00Z</cp:lastPrinted>
  <dcterms:created xsi:type="dcterms:W3CDTF">2024-05-21T20:42:00Z</dcterms:created>
  <dcterms:modified xsi:type="dcterms:W3CDTF">2024-05-21T20:42:00Z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0x010100017374BC59B2EF4190F98E73C556D75D</vt:lpwstr>
  </property>
</Properties>
</file>