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EFF2" w14:textId="77777777" w:rsidR="00F35A87" w:rsidRDefault="00F35A87" w:rsidP="00191A77">
      <w:pPr>
        <w:spacing w:after="120"/>
        <w:jc w:val="center"/>
        <w:rPr>
          <w:b/>
          <w:sz w:val="32"/>
          <w:szCs w:val="32"/>
        </w:rPr>
      </w:pPr>
      <w:r>
        <w:rPr>
          <w:rFonts w:eastAsia="Times New Roman"/>
          <w:b/>
          <w:noProof/>
          <w:sz w:val="32"/>
          <w:szCs w:val="32"/>
        </w:rPr>
        <w:drawing>
          <wp:inline distT="0" distB="0" distL="0" distR="0" wp14:anchorId="52EFE160" wp14:editId="194B9E13">
            <wp:extent cx="4263478" cy="1057275"/>
            <wp:effectExtent l="0" t="0" r="0" b="0"/>
            <wp:docPr id="637619775"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19775" name="Picture 1" descr="Green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86270" cy="1062927"/>
                    </a:xfrm>
                    <a:prstGeom prst="rect">
                      <a:avLst/>
                    </a:prstGeom>
                  </pic:spPr>
                </pic:pic>
              </a:graphicData>
            </a:graphic>
          </wp:inline>
        </w:drawing>
      </w:r>
    </w:p>
    <w:p w14:paraId="5D0ED392" w14:textId="676BA641" w:rsidR="00191A77" w:rsidRPr="00F35A87" w:rsidRDefault="00191A77" w:rsidP="00191A77">
      <w:pPr>
        <w:spacing w:after="120"/>
        <w:jc w:val="center"/>
        <w:rPr>
          <w:b/>
          <w:sz w:val="32"/>
          <w:szCs w:val="32"/>
        </w:rPr>
      </w:pPr>
      <w:r w:rsidRPr="00F35A87">
        <w:rPr>
          <w:b/>
          <w:sz w:val="32"/>
          <w:szCs w:val="32"/>
        </w:rPr>
        <w:t xml:space="preserve">VERMONT </w:t>
      </w:r>
      <w:r w:rsidR="00F35A87" w:rsidRPr="00F35A87">
        <w:rPr>
          <w:b/>
          <w:sz w:val="32"/>
          <w:szCs w:val="32"/>
        </w:rPr>
        <w:t>BALANCE OF STATE CONTINUUM OF CARE</w:t>
      </w:r>
    </w:p>
    <w:p w14:paraId="1CD76FBE" w14:textId="77777777" w:rsidR="00100D18" w:rsidRPr="00F35A87" w:rsidRDefault="00E36239" w:rsidP="00191A77">
      <w:pPr>
        <w:spacing w:after="120"/>
        <w:jc w:val="center"/>
        <w:rPr>
          <w:b/>
          <w:sz w:val="32"/>
          <w:szCs w:val="32"/>
        </w:rPr>
      </w:pPr>
      <w:r w:rsidRPr="00F35A87">
        <w:rPr>
          <w:b/>
          <w:sz w:val="32"/>
          <w:szCs w:val="32"/>
        </w:rPr>
        <w:t>COORDINATED ENTRY PARTNERSHIP</w:t>
      </w:r>
    </w:p>
    <w:p w14:paraId="0FE68E7D" w14:textId="77777777" w:rsidR="00100D18" w:rsidRPr="00191A77" w:rsidRDefault="00191A77" w:rsidP="00191A77">
      <w:pPr>
        <w:spacing w:after="120"/>
        <w:jc w:val="center"/>
        <w:rPr>
          <w:b/>
          <w:sz w:val="36"/>
          <w:szCs w:val="36"/>
        </w:rPr>
      </w:pPr>
      <w:r w:rsidRPr="00F35A87">
        <w:rPr>
          <w:b/>
          <w:sz w:val="32"/>
          <w:szCs w:val="32"/>
        </w:rPr>
        <w:t>LOCAL IMPLEMENTATION MILESTONES</w:t>
      </w:r>
    </w:p>
    <w:p w14:paraId="1AF5094F" w14:textId="77777777" w:rsidR="008220E8" w:rsidRDefault="008220E8" w:rsidP="00100D18">
      <w:pPr>
        <w:rPr>
          <w:b/>
          <w:u w:val="single"/>
        </w:rPr>
      </w:pPr>
    </w:p>
    <w:p w14:paraId="4572E282" w14:textId="15520845" w:rsidR="009E3139" w:rsidRPr="009E3139" w:rsidRDefault="009E3139" w:rsidP="00100D18">
      <w:pPr>
        <w:rPr>
          <w:b/>
          <w:u w:val="single"/>
        </w:rPr>
      </w:pPr>
      <w:r w:rsidRPr="009E3139">
        <w:rPr>
          <w:b/>
          <w:u w:val="single"/>
        </w:rPr>
        <w:t xml:space="preserve">When </w:t>
      </w:r>
      <w:r w:rsidR="00191A77">
        <w:rPr>
          <w:b/>
          <w:u w:val="single"/>
        </w:rPr>
        <w:t xml:space="preserve">should we implement Coordinated Entry in our </w:t>
      </w:r>
      <w:r w:rsidR="00F35A87">
        <w:rPr>
          <w:b/>
          <w:u w:val="single"/>
        </w:rPr>
        <w:t>Local Housing Coalition (LHC)</w:t>
      </w:r>
      <w:r w:rsidRPr="009E3139">
        <w:rPr>
          <w:b/>
          <w:u w:val="single"/>
        </w:rPr>
        <w:t>?</w:t>
      </w:r>
    </w:p>
    <w:p w14:paraId="636861A7" w14:textId="46770EF0" w:rsidR="00100D18" w:rsidRPr="009E3139" w:rsidRDefault="00191A77" w:rsidP="00100D18">
      <w:r>
        <w:t xml:space="preserve">Start now!  Each </w:t>
      </w:r>
      <w:r w:rsidR="00F35A87">
        <w:t>Local Housing Coalition</w:t>
      </w:r>
      <w:r>
        <w:t xml:space="preserve"> should have a signed local Partnership Agreement in place by March 2016.  A signed partnership agreement is one key step – here are some others:</w:t>
      </w:r>
    </w:p>
    <w:p w14:paraId="367727FF" w14:textId="42B1F07D" w:rsidR="009E3139" w:rsidRDefault="009E3139" w:rsidP="00100D18">
      <w:pPr>
        <w:rPr>
          <w:b/>
        </w:rPr>
      </w:pPr>
      <w:r>
        <w:rPr>
          <w:b/>
        </w:rPr>
        <w:t xml:space="preserve">The </w:t>
      </w:r>
      <w:r w:rsidR="00F35A87">
        <w:rPr>
          <w:b/>
        </w:rPr>
        <w:t>VT BoS CoC</w:t>
      </w:r>
      <w:r>
        <w:rPr>
          <w:b/>
        </w:rPr>
        <w:t xml:space="preserve"> Coordinated Entry </w:t>
      </w:r>
      <w:r w:rsidR="00191A77">
        <w:rPr>
          <w:b/>
        </w:rPr>
        <w:t>Committee</w:t>
      </w:r>
      <w:r>
        <w:rPr>
          <w:b/>
        </w:rPr>
        <w:t xml:space="preserve"> has established the following implementation milestones for </w:t>
      </w:r>
      <w:r w:rsidR="00F35A87">
        <w:rPr>
          <w:b/>
        </w:rPr>
        <w:t>Local Housing Coalition</w:t>
      </w:r>
      <w:r>
        <w:rPr>
          <w:b/>
        </w:rPr>
        <w:t>s:</w:t>
      </w:r>
    </w:p>
    <w:p w14:paraId="144643CC" w14:textId="7E4B3F0F" w:rsidR="00E36239" w:rsidRDefault="006B56FF" w:rsidP="006B0780">
      <w:pPr>
        <w:ind w:left="720" w:hanging="360"/>
      </w:pPr>
      <w:sdt>
        <w:sdtPr>
          <w:id w:val="1730108429"/>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E36239">
        <w:t>COMPLETE</w:t>
      </w:r>
      <w:r w:rsidR="00F35A87">
        <w:t xml:space="preserve"> LOCAL HOUSING COALITION</w:t>
      </w:r>
      <w:r w:rsidR="00E36239">
        <w:t xml:space="preserve"> COORDINATED ENTRY ORIENTATION: The </w:t>
      </w:r>
      <w:proofErr w:type="spellStart"/>
      <w:r w:rsidR="00E36239">
        <w:t>L</w:t>
      </w:r>
      <w:r w:rsidR="00F35A87">
        <w:t>HC</w:t>
      </w:r>
      <w:r w:rsidR="00E36239">
        <w:t>should</w:t>
      </w:r>
      <w:proofErr w:type="spellEnd"/>
      <w:r w:rsidR="00E36239">
        <w:t xml:space="preserve"> educate itself about coordinated entry, start to identify possible roles, build a shared/basic understanding.  The orientation could be in person with a member of the CE committee or by </w:t>
      </w:r>
      <w:hyperlink r:id="rId6" w:history="1">
        <w:r w:rsidR="00191A77" w:rsidRPr="00191A77">
          <w:rPr>
            <w:rStyle w:val="Hyperlink"/>
          </w:rPr>
          <w:t xml:space="preserve">viewing this </w:t>
        </w:r>
        <w:r w:rsidR="00E36239" w:rsidRPr="00191A77">
          <w:rPr>
            <w:rStyle w:val="Hyperlink"/>
          </w:rPr>
          <w:t xml:space="preserve">webinar </w:t>
        </w:r>
        <w:r w:rsidR="00191A77" w:rsidRPr="00191A77">
          <w:rPr>
            <w:rStyle w:val="Hyperlink"/>
          </w:rPr>
          <w:t>together</w:t>
        </w:r>
      </w:hyperlink>
      <w:r w:rsidR="00E36239">
        <w:t xml:space="preserve">.  </w:t>
      </w:r>
    </w:p>
    <w:p w14:paraId="66A39AA3" w14:textId="77777777" w:rsidR="001F19C9" w:rsidRDefault="006B56FF" w:rsidP="006B0780">
      <w:pPr>
        <w:ind w:left="720" w:hanging="360"/>
      </w:pPr>
      <w:sdt>
        <w:sdtPr>
          <w:id w:val="1948573971"/>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E36239">
        <w:t>EXECUTE COORDINATED ENTRY PARTNERSHIP</w:t>
      </w:r>
      <w:r w:rsidR="009E3139">
        <w:t xml:space="preserve"> </w:t>
      </w:r>
      <w:r w:rsidR="005E7741">
        <w:t>AGREEMENT</w:t>
      </w:r>
      <w:r w:rsidR="001F19C9">
        <w:t xml:space="preserve"> with </w:t>
      </w:r>
      <w:r w:rsidR="009E3139">
        <w:t xml:space="preserve">Local Lead Agency, Assessment Partners and Referral Partners.  </w:t>
      </w:r>
      <w:r w:rsidR="00B747B0">
        <w:t xml:space="preserve">Be sure to include key statewide partners, like Vermont State Housing Authority.  </w:t>
      </w:r>
      <w:r w:rsidR="009E3139">
        <w:t xml:space="preserve">The </w:t>
      </w:r>
      <w:r w:rsidR="00E93031">
        <w:t>Partnership Agreement</w:t>
      </w:r>
      <w:r w:rsidR="009E3139">
        <w:t xml:space="preserve"> includes:</w:t>
      </w:r>
    </w:p>
    <w:p w14:paraId="2D703B87" w14:textId="77777777" w:rsidR="001F19C9" w:rsidRDefault="001F19C9" w:rsidP="001F19C9">
      <w:pPr>
        <w:pStyle w:val="ListParagraph"/>
        <w:numPr>
          <w:ilvl w:val="1"/>
          <w:numId w:val="1"/>
        </w:numPr>
      </w:pPr>
      <w:r>
        <w:t>data sharing /reporting</w:t>
      </w:r>
    </w:p>
    <w:p w14:paraId="45A87B7D" w14:textId="77777777" w:rsidR="001F19C9" w:rsidRDefault="001F19C9" w:rsidP="001F19C9">
      <w:pPr>
        <w:pStyle w:val="ListParagraph"/>
        <w:numPr>
          <w:ilvl w:val="1"/>
          <w:numId w:val="1"/>
        </w:numPr>
      </w:pPr>
      <w:r>
        <w:t>communication strategies</w:t>
      </w:r>
    </w:p>
    <w:p w14:paraId="6B965541" w14:textId="77777777" w:rsidR="001F19C9" w:rsidRDefault="001F19C9" w:rsidP="001F19C9">
      <w:pPr>
        <w:pStyle w:val="ListParagraph"/>
        <w:numPr>
          <w:ilvl w:val="1"/>
          <w:numId w:val="1"/>
        </w:numPr>
      </w:pPr>
      <w:r>
        <w:t>referral process</w:t>
      </w:r>
    </w:p>
    <w:p w14:paraId="01519F92" w14:textId="77777777" w:rsidR="00095CD0" w:rsidRDefault="009E3139" w:rsidP="00095CD0">
      <w:pPr>
        <w:pStyle w:val="ListParagraph"/>
        <w:numPr>
          <w:ilvl w:val="1"/>
          <w:numId w:val="1"/>
        </w:numPr>
      </w:pPr>
      <w:r>
        <w:t>partner</w:t>
      </w:r>
      <w:r w:rsidR="001F19C9">
        <w:t xml:space="preserve"> roles</w:t>
      </w:r>
      <w:r>
        <w:t xml:space="preserve"> and responsibilities</w:t>
      </w:r>
    </w:p>
    <w:p w14:paraId="33634861" w14:textId="77777777" w:rsidR="001F19C9" w:rsidRDefault="009E3139" w:rsidP="00095CD0">
      <w:pPr>
        <w:pStyle w:val="ListParagraph"/>
        <w:numPr>
          <w:ilvl w:val="1"/>
          <w:numId w:val="1"/>
        </w:numPr>
      </w:pPr>
      <w:r>
        <w:t>shared definitions</w:t>
      </w:r>
    </w:p>
    <w:p w14:paraId="02DC8EC1" w14:textId="77777777" w:rsidR="001F19C9" w:rsidRDefault="001F19C9" w:rsidP="001F19C9">
      <w:pPr>
        <w:pStyle w:val="ListParagraph"/>
        <w:numPr>
          <w:ilvl w:val="1"/>
          <w:numId w:val="1"/>
        </w:numPr>
      </w:pPr>
      <w:r>
        <w:t>processes for training staff with each organization</w:t>
      </w:r>
    </w:p>
    <w:p w14:paraId="625D351A" w14:textId="77777777" w:rsidR="008220E8" w:rsidRDefault="008220E8" w:rsidP="008220E8">
      <w:pPr>
        <w:ind w:left="720"/>
      </w:pPr>
      <w:hyperlink r:id="rId7" w:history="1">
        <w:r w:rsidRPr="0094418D">
          <w:rPr>
            <w:rStyle w:val="Hyperlink"/>
          </w:rPr>
          <w:t>http://helpingtohousevt.org/wp-content/uploads/2017/01/CE-Local-Partnership-Agreement-2016-fillable.docx</w:t>
        </w:r>
      </w:hyperlink>
      <w:r>
        <w:t xml:space="preserve"> </w:t>
      </w:r>
    </w:p>
    <w:p w14:paraId="2CCB045F" w14:textId="77777777" w:rsidR="00B747B0" w:rsidRDefault="006B56FF" w:rsidP="00B747B0">
      <w:pPr>
        <w:ind w:left="720" w:hanging="360"/>
      </w:pPr>
      <w:sdt>
        <w:sdtPr>
          <w:id w:val="317616055"/>
          <w14:checkbox>
            <w14:checked w14:val="0"/>
            <w14:checkedState w14:val="2612" w14:font="MS Gothic"/>
            <w14:uncheckedState w14:val="2610" w14:font="MS Gothic"/>
          </w14:checkbox>
        </w:sdtPr>
        <w:sdtEndPr/>
        <w:sdtContent>
          <w:r w:rsidR="00B747B0">
            <w:rPr>
              <w:rFonts w:ascii="MS Gothic" w:eastAsia="MS Gothic" w:hAnsi="MS Gothic" w:hint="eastAsia"/>
            </w:rPr>
            <w:t>☐</w:t>
          </w:r>
        </w:sdtContent>
      </w:sdt>
      <w:r w:rsidR="00B747B0">
        <w:t xml:space="preserve"> </w:t>
      </w:r>
      <w:r w:rsidR="00B747B0">
        <w:tab/>
        <w:t xml:space="preserve">EXECUTE AN HMIS DATA SHARING AGREEMENT with help from the Institute from Community Alliances, our HMIS Lead Agency.  </w:t>
      </w:r>
    </w:p>
    <w:p w14:paraId="0373821D" w14:textId="347FEC0C" w:rsidR="00B747B0" w:rsidRDefault="006B56FF" w:rsidP="00B747B0">
      <w:pPr>
        <w:ind w:left="720" w:hanging="360"/>
      </w:pPr>
      <w:sdt>
        <w:sdtPr>
          <w:id w:val="-2076808608"/>
          <w14:checkbox>
            <w14:checked w14:val="0"/>
            <w14:checkedState w14:val="2612" w14:font="MS Gothic"/>
            <w14:uncheckedState w14:val="2610" w14:font="MS Gothic"/>
          </w14:checkbox>
        </w:sdtPr>
        <w:sdtEndPr/>
        <w:sdtContent>
          <w:r w:rsidR="00B747B0">
            <w:rPr>
              <w:rFonts w:ascii="MS Gothic" w:eastAsia="MS Gothic" w:hAnsi="MS Gothic" w:hint="eastAsia"/>
            </w:rPr>
            <w:t>☐</w:t>
          </w:r>
        </w:sdtContent>
      </w:sdt>
      <w:r w:rsidR="00B747B0">
        <w:t xml:space="preserve"> </w:t>
      </w:r>
      <w:r w:rsidR="00B747B0">
        <w:tab/>
        <w:t xml:space="preserve">START USING THE </w:t>
      </w:r>
      <w:r w:rsidR="00F35A87">
        <w:t>VT BoS CoC</w:t>
      </w:r>
      <w:r w:rsidR="00B747B0">
        <w:t xml:space="preserve"> RELEASE OF INFORMATION form &amp; process. </w:t>
      </w:r>
      <w:r w:rsidR="00D21642">
        <w:t>Fist, a Local Coordinated Entry</w:t>
      </w:r>
      <w:r w:rsidR="00B747B0">
        <w:t xml:space="preserve"> Partnership Agreement and HMIS Data Sharing Agreement should be in place.</w:t>
      </w:r>
    </w:p>
    <w:p w14:paraId="01533E99" w14:textId="7DE7FA3D" w:rsidR="00B747B0" w:rsidRDefault="006B56FF" w:rsidP="00B747B0">
      <w:pPr>
        <w:ind w:left="720" w:hanging="360"/>
      </w:pPr>
      <w:sdt>
        <w:sdtPr>
          <w:rPr>
            <w:rFonts w:ascii="MS Gothic" w:eastAsia="MS Gothic" w:hAnsi="MS Gothic"/>
          </w:rPr>
          <w:id w:val="2049558649"/>
          <w14:checkbox>
            <w14:checked w14:val="0"/>
            <w14:checkedState w14:val="2612" w14:font="MS Gothic"/>
            <w14:uncheckedState w14:val="2610" w14:font="MS Gothic"/>
          </w14:checkbox>
        </w:sdtPr>
        <w:sdtEndPr/>
        <w:sdtContent>
          <w:r w:rsidR="00B747B0">
            <w:rPr>
              <w:rFonts w:ascii="MS Gothic" w:eastAsia="MS Gothic" w:hAnsi="MS Gothic" w:hint="eastAsia"/>
            </w:rPr>
            <w:t>☐</w:t>
          </w:r>
        </w:sdtContent>
      </w:sdt>
      <w:r w:rsidR="00B747B0">
        <w:t xml:space="preserve"> </w:t>
      </w:r>
      <w:r w:rsidR="00B747B0">
        <w:tab/>
        <w:t xml:space="preserve">COMPLETE LOCAL INVENTORY </w:t>
      </w:r>
      <w:r w:rsidR="00F35A87">
        <w:t>TEMPLATE</w:t>
      </w:r>
      <w:r w:rsidR="00B747B0">
        <w:t>: Identify homeless assistance resources in the community and the service/bed capacity of each.  The existing housing inventory chart as a good starting place.  The inventory should clarify eligibility/target population, program gatekeepers, and what services are attached to each homeless housing resource.</w:t>
      </w:r>
    </w:p>
    <w:p w14:paraId="71951F90" w14:textId="77777777" w:rsidR="00B747B0" w:rsidRDefault="00B747B0" w:rsidP="00B747B0">
      <w:pPr>
        <w:pStyle w:val="ListParagraph"/>
      </w:pPr>
      <w:r>
        <w:t xml:space="preserve">You can find a template for your local inventory here: </w:t>
      </w:r>
      <w:hyperlink r:id="rId8" w:history="1">
        <w:r w:rsidR="0033234E" w:rsidRPr="00F30A2A">
          <w:rPr>
            <w:rStyle w:val="Hyperlink"/>
          </w:rPr>
          <w:t>http://helpingtohousevt.org/wp-content/uploads/2017/01/Homeless-Assistance-Invento</w:t>
        </w:r>
        <w:r w:rsidR="0033234E" w:rsidRPr="00F30A2A">
          <w:rPr>
            <w:rStyle w:val="Hyperlink"/>
          </w:rPr>
          <w:t>ry-Template-Updated-2016.xlsx</w:t>
        </w:r>
      </w:hyperlink>
      <w:r w:rsidR="0033234E">
        <w:t xml:space="preserve"> </w:t>
      </w:r>
    </w:p>
    <w:p w14:paraId="00E8C90F" w14:textId="3E44734C" w:rsidR="00D21642" w:rsidRDefault="006B56FF" w:rsidP="00D21642">
      <w:pPr>
        <w:ind w:left="720" w:hanging="360"/>
      </w:pPr>
      <w:sdt>
        <w:sdtPr>
          <w:id w:val="-701639921"/>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D21642">
        <w:t xml:space="preserve">ESTABLISH a LOCAL CE PARTNERSHIP COMMITTEE (that works under the </w:t>
      </w:r>
      <w:r w:rsidR="00F35A87">
        <w:t>LHC</w:t>
      </w:r>
      <w:r w:rsidR="00D21642">
        <w:t>) to provide ongoing evaluation and analysis of CE.  Have a regular membership and meeting schedule.</w:t>
      </w:r>
    </w:p>
    <w:p w14:paraId="7D75F91F" w14:textId="29F16E39" w:rsidR="00D21642" w:rsidRDefault="00D21642" w:rsidP="00D21642">
      <w:pPr>
        <w:pStyle w:val="ListParagraph"/>
        <w:numPr>
          <w:ilvl w:val="0"/>
          <w:numId w:val="4"/>
        </w:numPr>
      </w:pPr>
      <w:r>
        <w:t xml:space="preserve">The </w:t>
      </w:r>
      <w:r w:rsidR="00F35A87">
        <w:t>VT BoS COC</w:t>
      </w:r>
      <w:r>
        <w:t xml:space="preserve"> CE Committee will outline performance measures and suggest ways for local committees to assess effectiveness ongoing</w:t>
      </w:r>
    </w:p>
    <w:p w14:paraId="31E30EB4" w14:textId="77777777" w:rsidR="00D21642" w:rsidRDefault="006B56FF" w:rsidP="00D21642">
      <w:pPr>
        <w:ind w:left="720" w:hanging="360"/>
      </w:pPr>
      <w:sdt>
        <w:sdtPr>
          <w:id w:val="714942511"/>
          <w14:checkbox>
            <w14:checked w14:val="0"/>
            <w14:checkedState w14:val="2612" w14:font="MS Gothic"/>
            <w14:uncheckedState w14:val="2610" w14:font="MS Gothic"/>
          </w14:checkbox>
        </w:sdtPr>
        <w:sdtEndPr/>
        <w:sdtContent>
          <w:r w:rsidR="00E93031">
            <w:rPr>
              <w:rFonts w:ascii="MS Gothic" w:eastAsia="MS Gothic" w:hAnsi="MS Gothic" w:hint="eastAsia"/>
            </w:rPr>
            <w:t>☐</w:t>
          </w:r>
        </w:sdtContent>
      </w:sdt>
      <w:r w:rsidR="00E93031">
        <w:t xml:space="preserve"> </w:t>
      </w:r>
      <w:r w:rsidR="00E93031">
        <w:tab/>
      </w:r>
      <w:r w:rsidR="00D21642">
        <w:t>COMPLETE PARTNER TRAINING:  All referral partners should be trained on the standard Housing Screen.  All Assessment Partners should be trained on the standard Housing Barriers Assessment form.  Ongoing training in the Local CE Partnership is the responsibility of the Local Lead Agency, supported by the statewide committee.</w:t>
      </w:r>
    </w:p>
    <w:p w14:paraId="6EB7D8BE" w14:textId="525607AE" w:rsidR="00E93031" w:rsidRDefault="006B56FF" w:rsidP="00E93031">
      <w:pPr>
        <w:ind w:left="720" w:hanging="360"/>
      </w:pPr>
      <w:sdt>
        <w:sdtPr>
          <w:id w:val="-453257523"/>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E93031">
        <w:t xml:space="preserve">USE HOUSING SCREEN &amp; BARRIERS ASSESSMENT:  Begin using the </w:t>
      </w:r>
      <w:r w:rsidR="00F35A87">
        <w:t>VT BOS COC</w:t>
      </w:r>
      <w:r w:rsidR="00E93031">
        <w:t xml:space="preserve"> pilot forms.  </w:t>
      </w:r>
      <w:hyperlink r:id="rId9" w:history="1">
        <w:r w:rsidR="0085206F" w:rsidRPr="00F30A2A">
          <w:rPr>
            <w:rStyle w:val="Hyperlink"/>
          </w:rPr>
          <w:t>http://helpingtohousevt.org/initiatives/coordinated-entry/</w:t>
        </w:r>
      </w:hyperlink>
      <w:r w:rsidR="0085206F">
        <w:t xml:space="preserve"> </w:t>
      </w:r>
    </w:p>
    <w:p w14:paraId="1E02EA8F" w14:textId="3C6024DA" w:rsidR="00E93031" w:rsidRDefault="006B56FF" w:rsidP="00E93031">
      <w:pPr>
        <w:ind w:left="720" w:hanging="360"/>
      </w:pPr>
      <w:sdt>
        <w:sdtPr>
          <w:id w:val="1603303120"/>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4514E0">
        <w:t xml:space="preserve">CREATE A LOCAL FLOW CHART of the entry and referral process based on local </w:t>
      </w:r>
      <w:r w:rsidR="006B0780">
        <w:t>CE</w:t>
      </w:r>
      <w:r w:rsidR="004514E0">
        <w:t xml:space="preserve"> partners, and </w:t>
      </w:r>
      <w:r w:rsidR="00E93031">
        <w:t xml:space="preserve">include the use of HMIS.  </w:t>
      </w:r>
      <w:r w:rsidR="00E93031" w:rsidRPr="00B747B0">
        <w:t>Review the proc</w:t>
      </w:r>
      <w:r w:rsidR="0085206F">
        <w:t xml:space="preserve">ess map from the </w:t>
      </w:r>
      <w:r w:rsidR="00F35A87">
        <w:t>VT BoS CoC</w:t>
      </w:r>
      <w:r w:rsidR="0085206F">
        <w:t xml:space="preserve"> November meeting: </w:t>
      </w:r>
      <w:hyperlink r:id="rId10" w:history="1">
        <w:r w:rsidR="0085206F" w:rsidRPr="00F30A2A">
          <w:rPr>
            <w:rStyle w:val="Hyperlink"/>
          </w:rPr>
          <w:t>http://helpingtohousevt.org/wp-content/uploads/2017/01/VCEH-Map-from-11.16-meeting.docx</w:t>
        </w:r>
      </w:hyperlink>
      <w:r w:rsidR="0085206F">
        <w:t xml:space="preserve"> </w:t>
      </w:r>
    </w:p>
    <w:p w14:paraId="70ED3B66" w14:textId="03003F5E" w:rsidR="00AF1761" w:rsidRDefault="006B56FF" w:rsidP="006B0780">
      <w:pPr>
        <w:ind w:left="720" w:hanging="360"/>
      </w:pPr>
      <w:sdt>
        <w:sdtPr>
          <w:id w:val="737515340"/>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E36239">
        <w:t xml:space="preserve">DEFINE THE LOCAL PROCESS FOR </w:t>
      </w:r>
      <w:r w:rsidR="006B0780">
        <w:t xml:space="preserve">MANAGING </w:t>
      </w:r>
      <w:r w:rsidR="00E36239">
        <w:t>COMMUNITY</w:t>
      </w:r>
      <w:r w:rsidR="00501761">
        <w:t>/PRIORITIZATION</w:t>
      </w:r>
      <w:r w:rsidR="00E36239">
        <w:t xml:space="preserve"> LISTS.  Each local community will have one or more list of households seeking assistance developed with information from the Housing Barriers Assessment.  The </w:t>
      </w:r>
      <w:r w:rsidR="00F35A87">
        <w:t>LHC</w:t>
      </w:r>
      <w:r w:rsidR="00E36239">
        <w:t xml:space="preserve"> will need to define </w:t>
      </w:r>
      <w:r w:rsidR="004514E0">
        <w:t xml:space="preserve">the process for serving/helping </w:t>
      </w:r>
      <w:r w:rsidR="00E36239">
        <w:t xml:space="preserve">clients </w:t>
      </w:r>
      <w:r w:rsidR="004514E0">
        <w:t xml:space="preserve">from the </w:t>
      </w:r>
      <w:r w:rsidR="00E36239">
        <w:t xml:space="preserve">community wait list based on the </w:t>
      </w:r>
      <w:r w:rsidR="004514E0">
        <w:t xml:space="preserve">particular </w:t>
      </w:r>
      <w:r w:rsidR="00E36239">
        <w:t xml:space="preserve">resource (e.g., </w:t>
      </w:r>
      <w:r w:rsidR="004514E0">
        <w:t>voucher, unit, services).  In some cases, a Housing Review Team will support this work; in other cases, a specific referral process from the list to a single provider will be sufficient.</w:t>
      </w:r>
    </w:p>
    <w:p w14:paraId="580CB4E2" w14:textId="25C22D14" w:rsidR="00F24A67" w:rsidRDefault="006B56FF" w:rsidP="006B0780">
      <w:pPr>
        <w:ind w:left="720" w:hanging="360"/>
      </w:pPr>
      <w:sdt>
        <w:sdtPr>
          <w:id w:val="1160034387"/>
          <w14:checkbox>
            <w14:checked w14:val="0"/>
            <w14:checkedState w14:val="2612" w14:font="MS Gothic"/>
            <w14:uncheckedState w14:val="2610" w14:font="MS Gothic"/>
          </w14:checkbox>
        </w:sdtPr>
        <w:sdtEndPr/>
        <w:sdtContent>
          <w:r w:rsidR="006B0780">
            <w:rPr>
              <w:rFonts w:ascii="MS Gothic" w:eastAsia="MS Gothic" w:hAnsi="MS Gothic" w:hint="eastAsia"/>
            </w:rPr>
            <w:t>☐</w:t>
          </w:r>
        </w:sdtContent>
      </w:sdt>
      <w:r w:rsidR="006B0780">
        <w:t xml:space="preserve"> </w:t>
      </w:r>
      <w:r w:rsidR="006B0780">
        <w:tab/>
      </w:r>
      <w:r w:rsidR="004514E0">
        <w:t xml:space="preserve">GAIN CONSUMER FEEDBACK.  We want </w:t>
      </w:r>
      <w:r w:rsidR="00F35A87">
        <w:t>Local Housing Coalition</w:t>
      </w:r>
      <w:r w:rsidR="004514E0">
        <w:t xml:space="preserve"> CE Committees to gain con</w:t>
      </w:r>
      <w:r w:rsidR="00F24A67">
        <w:t xml:space="preserve">sumer feedback about </w:t>
      </w:r>
      <w:r w:rsidR="004514E0">
        <w:t>the CE process early on (baseline information) and ongoing.</w:t>
      </w:r>
    </w:p>
    <w:p w14:paraId="7A84339D" w14:textId="48C7A00D" w:rsidR="004514E0" w:rsidRDefault="004514E0" w:rsidP="006B0780">
      <w:pPr>
        <w:pStyle w:val="ListParagraph"/>
        <w:numPr>
          <w:ilvl w:val="0"/>
          <w:numId w:val="4"/>
        </w:numPr>
      </w:pPr>
      <w:r>
        <w:t xml:space="preserve">The </w:t>
      </w:r>
      <w:r w:rsidR="00F35A87">
        <w:t>VT BoS CoC</w:t>
      </w:r>
      <w:r>
        <w:t xml:space="preserve"> CE Committee will support this through a specific tool and recommended process.  </w:t>
      </w:r>
    </w:p>
    <w:p w14:paraId="3CBD155B" w14:textId="77777777" w:rsidR="001F19C9" w:rsidRPr="00AF1761" w:rsidRDefault="004514E0" w:rsidP="00AF1761">
      <w:pPr>
        <w:rPr>
          <w:b/>
        </w:rPr>
      </w:pPr>
      <w:r>
        <w:rPr>
          <w:b/>
        </w:rPr>
        <w:t xml:space="preserve">Statewide, </w:t>
      </w:r>
      <w:r w:rsidR="00197129">
        <w:rPr>
          <w:b/>
        </w:rPr>
        <w:t>to consider implementation we will look at</w:t>
      </w:r>
      <w:r>
        <w:rPr>
          <w:b/>
        </w:rPr>
        <w:t>:</w:t>
      </w:r>
    </w:p>
    <w:p w14:paraId="3CE91FB2" w14:textId="0EA0C98B" w:rsidR="00197129" w:rsidRDefault="00197129" w:rsidP="004514E0">
      <w:pPr>
        <w:pStyle w:val="ListParagraph"/>
        <w:numPr>
          <w:ilvl w:val="0"/>
          <w:numId w:val="3"/>
        </w:numPr>
      </w:pPr>
      <w:r>
        <w:t>% of</w:t>
      </w:r>
      <w:r w:rsidR="00F35A87">
        <w:t xml:space="preserve"> LHCs</w:t>
      </w:r>
      <w:r>
        <w:t xml:space="preserve"> that have achieved some or all of the CE implementation milestones</w:t>
      </w:r>
    </w:p>
    <w:p w14:paraId="5671CF1F" w14:textId="3C0714FA" w:rsidR="004514E0" w:rsidRDefault="005F4BCD" w:rsidP="004514E0">
      <w:pPr>
        <w:pStyle w:val="ListParagraph"/>
        <w:numPr>
          <w:ilvl w:val="0"/>
          <w:numId w:val="3"/>
        </w:numPr>
      </w:pPr>
      <w:r>
        <w:t xml:space="preserve">% of </w:t>
      </w:r>
      <w:r w:rsidR="00F35A87">
        <w:t xml:space="preserve">LHC </w:t>
      </w:r>
      <w:r>
        <w:t xml:space="preserve">partners </w:t>
      </w:r>
      <w:r w:rsidR="004514E0">
        <w:t>participating in CE</w:t>
      </w:r>
      <w:r w:rsidR="00197129">
        <w:t xml:space="preserve"> (e.g., is it just two</w:t>
      </w:r>
      <w:r w:rsidR="004514E0">
        <w:t xml:space="preserve"> agencies or is it ten?)</w:t>
      </w:r>
    </w:p>
    <w:p w14:paraId="6723C1D5" w14:textId="77777777" w:rsidR="001F19C9" w:rsidRDefault="00197129" w:rsidP="004514E0">
      <w:pPr>
        <w:pStyle w:val="ListParagraph"/>
        <w:numPr>
          <w:ilvl w:val="0"/>
          <w:numId w:val="3"/>
        </w:numPr>
      </w:pPr>
      <w:r>
        <w:t>Level of o</w:t>
      </w:r>
      <w:r w:rsidR="004514E0">
        <w:t xml:space="preserve">utreach to new partners in each local CE </w:t>
      </w:r>
      <w:r w:rsidR="001F19C9">
        <w:t>after initial implementation</w:t>
      </w:r>
      <w:r>
        <w:t>, and growth of partnership (</w:t>
      </w:r>
      <w:r w:rsidR="006B0780">
        <w:t xml:space="preserve">of agencies, </w:t>
      </w:r>
      <w:r>
        <w:t>by county)</w:t>
      </w:r>
    </w:p>
    <w:sectPr w:rsidR="001F19C9" w:rsidSect="00197129">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0017"/>
    <w:multiLevelType w:val="hybridMultilevel"/>
    <w:tmpl w:val="C788208E"/>
    <w:lvl w:ilvl="0" w:tplc="0409000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E26260"/>
    <w:multiLevelType w:val="hybridMultilevel"/>
    <w:tmpl w:val="B308E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C14D72"/>
    <w:multiLevelType w:val="hybridMultilevel"/>
    <w:tmpl w:val="0CF45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4B0303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2481A"/>
    <w:multiLevelType w:val="hybridMultilevel"/>
    <w:tmpl w:val="030AD7DC"/>
    <w:lvl w:ilvl="0" w:tplc="9A7618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047C6D"/>
    <w:multiLevelType w:val="hybridMultilevel"/>
    <w:tmpl w:val="63A2DD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B4B0303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848699">
    <w:abstractNumId w:val="2"/>
  </w:num>
  <w:num w:numId="2" w16cid:durableId="1621833942">
    <w:abstractNumId w:val="0"/>
  </w:num>
  <w:num w:numId="3" w16cid:durableId="843402668">
    <w:abstractNumId w:val="4"/>
  </w:num>
  <w:num w:numId="4" w16cid:durableId="1241603453">
    <w:abstractNumId w:val="3"/>
  </w:num>
  <w:num w:numId="5" w16cid:durableId="47383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C9"/>
    <w:rsid w:val="00095CD0"/>
    <w:rsid w:val="00100D18"/>
    <w:rsid w:val="00191A77"/>
    <w:rsid w:val="00197129"/>
    <w:rsid w:val="001F19C9"/>
    <w:rsid w:val="001F4000"/>
    <w:rsid w:val="0033234E"/>
    <w:rsid w:val="004514E0"/>
    <w:rsid w:val="00501761"/>
    <w:rsid w:val="005B4A60"/>
    <w:rsid w:val="005E7741"/>
    <w:rsid w:val="005F4BCD"/>
    <w:rsid w:val="005F5D20"/>
    <w:rsid w:val="006B0780"/>
    <w:rsid w:val="006F62DD"/>
    <w:rsid w:val="008220E8"/>
    <w:rsid w:val="0085206F"/>
    <w:rsid w:val="008B3EFC"/>
    <w:rsid w:val="009E3139"/>
    <w:rsid w:val="00AF1761"/>
    <w:rsid w:val="00B747B0"/>
    <w:rsid w:val="00D21642"/>
    <w:rsid w:val="00D9628B"/>
    <w:rsid w:val="00E36239"/>
    <w:rsid w:val="00E93031"/>
    <w:rsid w:val="00F24A67"/>
    <w:rsid w:val="00F3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D181"/>
  <w15:docId w15:val="{D468527D-50C8-49AA-83D0-1352C783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9C9"/>
    <w:pPr>
      <w:ind w:left="720"/>
      <w:contextualSpacing/>
    </w:pPr>
  </w:style>
  <w:style w:type="character" w:styleId="CommentReference">
    <w:name w:val="annotation reference"/>
    <w:basedOn w:val="DefaultParagraphFont"/>
    <w:uiPriority w:val="99"/>
    <w:semiHidden/>
    <w:unhideWhenUsed/>
    <w:rsid w:val="00AF1761"/>
    <w:rPr>
      <w:sz w:val="16"/>
      <w:szCs w:val="16"/>
    </w:rPr>
  </w:style>
  <w:style w:type="paragraph" w:styleId="CommentText">
    <w:name w:val="annotation text"/>
    <w:basedOn w:val="Normal"/>
    <w:link w:val="CommentTextChar"/>
    <w:uiPriority w:val="99"/>
    <w:semiHidden/>
    <w:unhideWhenUsed/>
    <w:rsid w:val="00AF1761"/>
    <w:pPr>
      <w:spacing w:line="240" w:lineRule="auto"/>
    </w:pPr>
    <w:rPr>
      <w:sz w:val="20"/>
      <w:szCs w:val="20"/>
    </w:rPr>
  </w:style>
  <w:style w:type="character" w:customStyle="1" w:styleId="CommentTextChar">
    <w:name w:val="Comment Text Char"/>
    <w:basedOn w:val="DefaultParagraphFont"/>
    <w:link w:val="CommentText"/>
    <w:uiPriority w:val="99"/>
    <w:semiHidden/>
    <w:rsid w:val="00AF1761"/>
    <w:rPr>
      <w:sz w:val="20"/>
      <w:szCs w:val="20"/>
    </w:rPr>
  </w:style>
  <w:style w:type="paragraph" w:styleId="CommentSubject">
    <w:name w:val="annotation subject"/>
    <w:basedOn w:val="CommentText"/>
    <w:next w:val="CommentText"/>
    <w:link w:val="CommentSubjectChar"/>
    <w:uiPriority w:val="99"/>
    <w:semiHidden/>
    <w:unhideWhenUsed/>
    <w:rsid w:val="00AF1761"/>
    <w:rPr>
      <w:b/>
      <w:bCs/>
    </w:rPr>
  </w:style>
  <w:style w:type="character" w:customStyle="1" w:styleId="CommentSubjectChar">
    <w:name w:val="Comment Subject Char"/>
    <w:basedOn w:val="CommentTextChar"/>
    <w:link w:val="CommentSubject"/>
    <w:uiPriority w:val="99"/>
    <w:semiHidden/>
    <w:rsid w:val="00AF1761"/>
    <w:rPr>
      <w:b/>
      <w:bCs/>
      <w:sz w:val="20"/>
      <w:szCs w:val="20"/>
    </w:rPr>
  </w:style>
  <w:style w:type="paragraph" w:styleId="BalloonText">
    <w:name w:val="Balloon Text"/>
    <w:basedOn w:val="Normal"/>
    <w:link w:val="BalloonTextChar"/>
    <w:uiPriority w:val="99"/>
    <w:semiHidden/>
    <w:unhideWhenUsed/>
    <w:rsid w:val="00AF1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761"/>
    <w:rPr>
      <w:rFonts w:ascii="Tahoma" w:hAnsi="Tahoma" w:cs="Tahoma"/>
      <w:sz w:val="16"/>
      <w:szCs w:val="16"/>
    </w:rPr>
  </w:style>
  <w:style w:type="character" w:styleId="Hyperlink">
    <w:name w:val="Hyperlink"/>
    <w:basedOn w:val="DefaultParagraphFont"/>
    <w:uiPriority w:val="99"/>
    <w:unhideWhenUsed/>
    <w:rsid w:val="00191A77"/>
    <w:rPr>
      <w:color w:val="0000FF" w:themeColor="hyperlink"/>
      <w:u w:val="single"/>
    </w:rPr>
  </w:style>
  <w:style w:type="character" w:styleId="FollowedHyperlink">
    <w:name w:val="FollowedHyperlink"/>
    <w:basedOn w:val="DefaultParagraphFont"/>
    <w:uiPriority w:val="99"/>
    <w:semiHidden/>
    <w:unhideWhenUsed/>
    <w:rsid w:val="00F3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ingtohousevt.org/wp-content/uploads/2017/01/Homeless-Assistance-Inventory-Template-Updated-2016.xls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helpingtohousevt.org/wp-content/uploads/2017/01/CE-Local-Partnership-Agreement-2016-fillabl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endee.gotowebinar.com/register/6144308846555534337"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helpingtohousevt.org/wp-content/uploads/2017/01/VCEH-Map-from-11.16-meeting.docx" TargetMode="External"/><Relationship Id="rId4" Type="http://schemas.openxmlformats.org/officeDocument/2006/relationships/webSettings" Target="webSettings.xml"/><Relationship Id="rId9" Type="http://schemas.openxmlformats.org/officeDocument/2006/relationships/hyperlink" Target="http://helpingtohousevt.org/initiatives/coordinated-entr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9" ma:contentTypeDescription="Create a new document." ma:contentTypeScope="" ma:versionID="5495a12f1cb7fd30cd3742f5ccb31901">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96c104d2d5311ddb181cc5d4f618a88c"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Props1.xml><?xml version="1.0" encoding="utf-8"?>
<ds:datastoreItem xmlns:ds="http://schemas.openxmlformats.org/officeDocument/2006/customXml" ds:itemID="{017FFC08-2159-4E2B-8F6C-EF78B63D96FE}"/>
</file>

<file path=customXml/itemProps2.xml><?xml version="1.0" encoding="utf-8"?>
<ds:datastoreItem xmlns:ds="http://schemas.openxmlformats.org/officeDocument/2006/customXml" ds:itemID="{F4521FEC-B76B-428A-9C8B-F682645C75D1}"/>
</file>

<file path=customXml/itemProps3.xml><?xml version="1.0" encoding="utf-8"?>
<ds:datastoreItem xmlns:ds="http://schemas.openxmlformats.org/officeDocument/2006/customXml" ds:itemID="{36053AAB-E9C7-4564-BEEB-7B91649118C1}"/>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4083</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 Sarah</dc:creator>
  <cp:lastModifiedBy>Grace Shyer</cp:lastModifiedBy>
  <cp:revision>2</cp:revision>
  <dcterms:created xsi:type="dcterms:W3CDTF">2025-02-04T19:16:00Z</dcterms:created>
  <dcterms:modified xsi:type="dcterms:W3CDTF">2025-02-04T19:16:00Z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ies>
</file>